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E58" w:rsidRDefault="00EA4E58" w:rsidP="00EA4E58">
      <w:pPr>
        <w:pStyle w:val="Subheadcentre"/>
      </w:pPr>
      <w:r>
        <w:t>Chemistry 2</w:t>
      </w:r>
      <w:r w:rsidR="00AA4336">
        <w:t>60</w:t>
      </w:r>
      <w:r>
        <w:t xml:space="preserve">     </w:t>
      </w:r>
      <w:r w:rsidR="00E34081">
        <w:t>S</w:t>
      </w:r>
      <w:r w:rsidR="00207E7B">
        <w:t>ummer</w:t>
      </w:r>
      <w:bookmarkStart w:id="0" w:name="_GoBack"/>
      <w:bookmarkEnd w:id="0"/>
      <w:r w:rsidR="004A2CE0">
        <w:t xml:space="preserve"> 202</w:t>
      </w:r>
      <w:r w:rsidR="00E34081">
        <w:t>5</w:t>
      </w:r>
    </w:p>
    <w:p w:rsidR="00FD640F" w:rsidRDefault="001D49C1" w:rsidP="00FD640F">
      <w:pPr>
        <w:pStyle w:val="Title"/>
      </w:pPr>
      <w:r>
        <w:t>E</w:t>
      </w:r>
      <w:r w:rsidR="00E34081">
        <w:t>11</w:t>
      </w:r>
      <w:r>
        <w:t xml:space="preserve">: </w:t>
      </w:r>
      <w:r w:rsidR="002F323B">
        <w:t>The Grignard</w:t>
      </w:r>
      <w:r w:rsidR="00E51528">
        <w:t xml:space="preserve"> Reaction</w:t>
      </w:r>
    </w:p>
    <w:p w:rsidR="004C5088" w:rsidRPr="000E0175" w:rsidRDefault="004C5088" w:rsidP="004C5088">
      <w:pPr>
        <w:pStyle w:val="BodyText"/>
        <w:jc w:val="center"/>
        <w:rPr>
          <w:b/>
          <w:color w:val="FF0000"/>
        </w:rPr>
      </w:pPr>
      <w:r w:rsidRPr="00811322">
        <w:rPr>
          <w:b/>
          <w:color w:val="FF0000"/>
        </w:rPr>
        <w:t>&lt;&lt;</w:t>
      </w:r>
      <w:r>
        <w:rPr>
          <w:b/>
          <w:color w:val="FF0000"/>
        </w:rPr>
        <w:t xml:space="preserve">This report will be completed as an “in-lab assignment” that you will work on and hand in at the end of the period. You </w:t>
      </w:r>
      <w:r w:rsidR="001D49C1">
        <w:rPr>
          <w:b/>
          <w:color w:val="FF0000"/>
        </w:rPr>
        <w:t>can (and should!)</w:t>
      </w:r>
      <w:r>
        <w:rPr>
          <w:b/>
          <w:color w:val="FF0000"/>
        </w:rPr>
        <w:t xml:space="preserve"> do some of the work (e.g., the </w:t>
      </w:r>
      <w:r w:rsidRPr="004C5088">
        <w:rPr>
          <w:b/>
          <w:color w:val="FF0000"/>
          <w:vertAlign w:val="superscript"/>
        </w:rPr>
        <w:t>1</w:t>
      </w:r>
      <w:r>
        <w:rPr>
          <w:b/>
          <w:color w:val="FF0000"/>
        </w:rPr>
        <w:t xml:space="preserve">H and </w:t>
      </w:r>
      <w:r w:rsidRPr="00A01E73">
        <w:rPr>
          <w:b/>
          <w:color w:val="FF0000"/>
          <w:vertAlign w:val="superscript"/>
        </w:rPr>
        <w:t>13</w:t>
      </w:r>
      <w:r>
        <w:rPr>
          <w:b/>
          <w:color w:val="FF0000"/>
        </w:rPr>
        <w:t>C NMR</w:t>
      </w:r>
      <w:r w:rsidR="00765F30">
        <w:rPr>
          <w:b/>
          <w:color w:val="FF0000"/>
        </w:rPr>
        <w:t xml:space="preserve"> and questions that relate to them</w:t>
      </w:r>
      <w:r>
        <w:rPr>
          <w:b/>
          <w:color w:val="FF0000"/>
        </w:rPr>
        <w:t>) in advance</w:t>
      </w:r>
      <w:proofErr w:type="gramStart"/>
      <w:r>
        <w:rPr>
          <w:b/>
          <w:color w:val="FF0000"/>
        </w:rPr>
        <w:t>.</w:t>
      </w:r>
      <w:r w:rsidRPr="00811322">
        <w:rPr>
          <w:b/>
          <w:color w:val="FF0000"/>
        </w:rPr>
        <w:t>&gt;</w:t>
      </w:r>
      <w:proofErr w:type="gramEnd"/>
      <w:r w:rsidRPr="00811322">
        <w:rPr>
          <w:b/>
          <w:color w:val="FF0000"/>
        </w:rPr>
        <w:t>&gt;</w:t>
      </w:r>
    </w:p>
    <w:p w:rsidR="00F74738" w:rsidRPr="00F74738" w:rsidRDefault="00F74738" w:rsidP="00F74738">
      <w:pPr>
        <w:pStyle w:val="BodyText"/>
      </w:pPr>
    </w:p>
    <w:p w:rsidR="00370EE6" w:rsidRPr="00370EE6" w:rsidRDefault="00A542AF" w:rsidP="00370EE6">
      <w:pPr>
        <w:autoSpaceDE w:val="0"/>
        <w:autoSpaceDN w:val="0"/>
        <w:adjustRightInd w:val="0"/>
        <w:spacing w:after="115" w:line="280" w:lineRule="atLeast"/>
        <w:jc w:val="both"/>
        <w:textAlignment w:val="center"/>
        <w:rPr>
          <w:rFonts w:ascii="Book Antiqua" w:hAnsi="Book Antiqua" w:cs="Book Antiqua"/>
          <w:color w:val="000000"/>
          <w:lang w:val="en-GB"/>
        </w:rPr>
      </w:pPr>
      <w:r w:rsidRPr="00370EE6">
        <w:rPr>
          <w:rFonts w:ascii="Book Antiqua" w:hAnsi="Book Antiqua" w:cs="Book Antiqua"/>
          <w:color w:val="000000"/>
          <w:lang w:val="en-GB"/>
        </w:rPr>
        <w:t>Name: ___________________________________</w:t>
      </w:r>
      <w:proofErr w:type="spellStart"/>
      <w:r w:rsidR="00FA0D40">
        <w:rPr>
          <w:rFonts w:ascii="Book Antiqua" w:hAnsi="Book Antiqua" w:cs="Book Antiqua"/>
          <w:color w:val="000000"/>
          <w:lang w:val="en-GB"/>
        </w:rPr>
        <w:t>Section:___________</w:t>
      </w:r>
      <w:r w:rsidRPr="00370EE6">
        <w:rPr>
          <w:rFonts w:ascii="Book Antiqua" w:hAnsi="Book Antiqua" w:cs="Book Antiqua"/>
          <w:color w:val="000000"/>
          <w:lang w:val="en-GB"/>
        </w:rPr>
        <w:t>Date</w:t>
      </w:r>
      <w:proofErr w:type="spellEnd"/>
      <w:r w:rsidRPr="00370EE6">
        <w:rPr>
          <w:rFonts w:ascii="Book Antiqua" w:hAnsi="Book Antiqua" w:cs="Book Antiqua"/>
          <w:color w:val="000000"/>
          <w:lang w:val="en-GB"/>
        </w:rPr>
        <w:t>: ___________________________</w:t>
      </w:r>
    </w:p>
    <w:p w:rsidR="004C5088" w:rsidRDefault="00C7381A" w:rsidP="00C7381A">
      <w:pPr>
        <w:rPr>
          <w:rFonts w:ascii="Book Antiqua" w:hAnsi="Book Antiqua" w:cs="Book Antiqua"/>
          <w:color w:val="FF0000"/>
          <w:lang w:val="en-GB"/>
        </w:rPr>
      </w:pPr>
      <w:r>
        <w:rPr>
          <w:rFonts w:ascii="Book Antiqua" w:hAnsi="Book Antiqua" w:cs="Book Antiqua"/>
          <w:b/>
          <w:bCs/>
          <w:color w:val="000000"/>
          <w:sz w:val="28"/>
          <w:u w:val="single"/>
          <w:lang w:val="en-GB"/>
        </w:rPr>
        <w:t>Observations</w:t>
      </w:r>
      <w:r>
        <w:rPr>
          <w:rFonts w:ascii="Book Antiqua" w:hAnsi="Book Antiqua" w:cs="Book Antiqua"/>
          <w:b/>
          <w:bCs/>
          <w:color w:val="000000"/>
          <w:sz w:val="28"/>
          <w:lang w:val="en-GB"/>
        </w:rPr>
        <w:t xml:space="preserve"> </w:t>
      </w:r>
      <w:r>
        <w:rPr>
          <w:rFonts w:ascii="Book Antiqua" w:hAnsi="Book Antiqua" w:cs="Book Antiqua"/>
          <w:b/>
          <w:bCs/>
          <w:color w:val="000000"/>
          <w:lang w:val="en-GB"/>
        </w:rPr>
        <w:t>(</w:t>
      </w:r>
      <w:r w:rsidR="00FC2AE7">
        <w:rPr>
          <w:rFonts w:ascii="Book Antiqua" w:hAnsi="Book Antiqua" w:cs="Book Antiqua"/>
          <w:b/>
          <w:bCs/>
          <w:color w:val="000000"/>
          <w:lang w:val="en-GB"/>
        </w:rPr>
        <w:t>1</w:t>
      </w:r>
      <w:r>
        <w:rPr>
          <w:rFonts w:ascii="Book Antiqua" w:hAnsi="Book Antiqua" w:cs="Book Antiqua"/>
          <w:b/>
          <w:bCs/>
          <w:color w:val="000000"/>
          <w:lang w:val="en-GB"/>
        </w:rPr>
        <w:t xml:space="preserve"> marks)</w:t>
      </w:r>
      <w:r w:rsidR="004A2CE0">
        <w:rPr>
          <w:rFonts w:ascii="Book Antiqua" w:hAnsi="Book Antiqua" w:cs="Book Antiqua"/>
          <w:b/>
          <w:bCs/>
          <w:color w:val="000000" w:themeColor="text1"/>
          <w:lang w:val="en-GB"/>
        </w:rPr>
        <w:br/>
      </w:r>
    </w:p>
    <w:p w:rsidR="004C5088" w:rsidRPr="004F4EAB" w:rsidRDefault="004C5088" w:rsidP="004A2CE0">
      <w:pPr>
        <w:jc w:val="both"/>
        <w:rPr>
          <w:rFonts w:ascii="Book Antiqua" w:hAnsi="Book Antiqua" w:cs="Book Antiqua"/>
          <w:b/>
          <w:bCs/>
          <w:color w:val="000000" w:themeColor="text1"/>
          <w:lang w:val="en-GB"/>
        </w:rPr>
      </w:pPr>
    </w:p>
    <w:p w:rsidR="004A2CE0" w:rsidRPr="00C7381A" w:rsidRDefault="004A2CE0" w:rsidP="004A2CE0">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r w:rsidRPr="00277252">
        <w:rPr>
          <w:rFonts w:ascii="Book Antiqua" w:hAnsi="Book Antiqua" w:cs="Book Antiqua"/>
          <w:b/>
          <w:bCs/>
          <w:color w:val="000000"/>
          <w:sz w:val="28"/>
          <w:u w:val="single"/>
          <w:lang w:val="en-GB"/>
        </w:rPr>
        <w:t>Reagents and Products Tables</w:t>
      </w:r>
      <w:r w:rsidR="00C7381A">
        <w:rPr>
          <w:rFonts w:ascii="Book Antiqua" w:hAnsi="Book Antiqua" w:cs="Book Antiqua"/>
          <w:b/>
          <w:bCs/>
          <w:color w:val="000000"/>
          <w:lang w:val="en-GB"/>
        </w:rPr>
        <w:t xml:space="preserve"> (</w:t>
      </w:r>
      <w:r w:rsidR="00FC2AE7">
        <w:rPr>
          <w:rFonts w:ascii="Book Antiqua" w:hAnsi="Book Antiqua" w:cs="Book Antiqua"/>
          <w:b/>
          <w:bCs/>
          <w:color w:val="000000"/>
          <w:lang w:val="en-GB"/>
        </w:rPr>
        <w:t>1</w:t>
      </w:r>
      <w:r w:rsidR="00C7381A">
        <w:rPr>
          <w:rFonts w:ascii="Book Antiqua" w:hAnsi="Book Antiqua" w:cs="Book Antiqua"/>
          <w:b/>
          <w:bCs/>
          <w:color w:val="000000"/>
          <w:lang w:val="en-GB"/>
        </w:rPr>
        <w:t xml:space="preserve"> marks; </w:t>
      </w:r>
      <w:r w:rsidR="00FC2AE7">
        <w:rPr>
          <w:rFonts w:ascii="Book Antiqua" w:hAnsi="Book Antiqua" w:cs="Book Antiqua"/>
          <w:b/>
          <w:bCs/>
          <w:color w:val="000000"/>
          <w:lang w:val="en-GB"/>
        </w:rPr>
        <w:t>0.5</w:t>
      </w:r>
      <w:r w:rsidR="00C7381A">
        <w:rPr>
          <w:rFonts w:ascii="Book Antiqua" w:hAnsi="Book Antiqua" w:cs="Book Antiqua"/>
          <w:b/>
          <w:bCs/>
          <w:color w:val="000000"/>
          <w:lang w:val="en-GB"/>
        </w:rPr>
        <w:t xml:space="preserve"> mark</w:t>
      </w:r>
      <w:r w:rsidR="00FC2AE7">
        <w:rPr>
          <w:rFonts w:ascii="Book Antiqua" w:hAnsi="Book Antiqua" w:cs="Book Antiqua"/>
          <w:b/>
          <w:bCs/>
          <w:color w:val="000000"/>
          <w:lang w:val="en-GB"/>
        </w:rPr>
        <w:t>s</w:t>
      </w:r>
      <w:r w:rsidR="00C7381A">
        <w:rPr>
          <w:rFonts w:ascii="Book Antiqua" w:hAnsi="Book Antiqua" w:cs="Book Antiqua"/>
          <w:b/>
          <w:bCs/>
          <w:color w:val="000000"/>
          <w:lang w:val="en-GB"/>
        </w:rPr>
        <w:t xml:space="preserve"> each)</w:t>
      </w:r>
    </w:p>
    <w:p w:rsidR="0057526E" w:rsidRDefault="0057526E" w:rsidP="004C5088">
      <w:pPr>
        <w:autoSpaceDE w:val="0"/>
        <w:autoSpaceDN w:val="0"/>
        <w:adjustRightInd w:val="0"/>
        <w:spacing w:after="115" w:line="280" w:lineRule="atLeast"/>
        <w:jc w:val="both"/>
        <w:textAlignment w:val="center"/>
        <w:rPr>
          <w:rFonts w:ascii="Book Antiqua" w:hAnsi="Book Antiqua" w:cs="Book Antiqua"/>
          <w:color w:val="000000"/>
          <w:lang w:val="en-GB"/>
        </w:rPr>
      </w:pPr>
    </w:p>
    <w:p w:rsidR="0057526E" w:rsidRPr="00327105" w:rsidRDefault="004C5088" w:rsidP="004C5088">
      <w:pPr>
        <w:autoSpaceDE w:val="0"/>
        <w:autoSpaceDN w:val="0"/>
        <w:adjustRightInd w:val="0"/>
        <w:spacing w:after="115" w:line="280" w:lineRule="atLeast"/>
        <w:jc w:val="both"/>
        <w:textAlignment w:val="center"/>
        <w:rPr>
          <w:rFonts w:ascii="Book Antiqua" w:hAnsi="Book Antiqua" w:cs="Book Antiqua"/>
          <w:lang w:val="en-GB"/>
        </w:rPr>
      </w:pPr>
      <w:r>
        <w:rPr>
          <w:rFonts w:ascii="Book Antiqua" w:hAnsi="Book Antiqua" w:cs="Book Antiqua"/>
          <w:color w:val="000000"/>
          <w:lang w:val="en-GB"/>
        </w:rPr>
        <w:t xml:space="preserve">Table 1. </w:t>
      </w:r>
      <w:r>
        <w:rPr>
          <w:rFonts w:ascii="Book Antiqua" w:hAnsi="Book Antiqua" w:cs="Book Antiqua"/>
          <w:lang w:val="en-GB"/>
        </w:rPr>
        <w:t>Reagents for the Grignard reaction</w:t>
      </w:r>
    </w:p>
    <w:tbl>
      <w:tblPr>
        <w:tblW w:w="10060" w:type="dxa"/>
        <w:tblInd w:w="90" w:type="dxa"/>
        <w:tblLayout w:type="fixed"/>
        <w:tblCellMar>
          <w:left w:w="0" w:type="dxa"/>
          <w:right w:w="0" w:type="dxa"/>
        </w:tblCellMar>
        <w:tblLook w:val="0000" w:firstRow="0" w:lastRow="0" w:firstColumn="0" w:lastColumn="0" w:noHBand="0" w:noVBand="0"/>
      </w:tblPr>
      <w:tblGrid>
        <w:gridCol w:w="2452"/>
        <w:gridCol w:w="992"/>
        <w:gridCol w:w="855"/>
        <w:gridCol w:w="846"/>
        <w:gridCol w:w="4915"/>
      </w:tblGrid>
      <w:tr w:rsidR="004C5088" w:rsidRPr="002C5D68" w:rsidTr="00807E0C">
        <w:trPr>
          <w:trHeight w:val="60"/>
          <w:tblHeader/>
        </w:trPr>
        <w:tc>
          <w:tcPr>
            <w:tcW w:w="2452"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4C5088" w:rsidRPr="002C5D68" w:rsidRDefault="004C5088" w:rsidP="009502DC">
            <w:pPr>
              <w:autoSpaceDE w:val="0"/>
              <w:autoSpaceDN w:val="0"/>
              <w:adjustRightInd w:val="0"/>
              <w:spacing w:after="113" w:line="180" w:lineRule="auto"/>
              <w:jc w:val="center"/>
              <w:textAlignment w:val="center"/>
              <w:rPr>
                <w:color w:val="000000"/>
                <w:lang w:val="en-GB"/>
              </w:rPr>
            </w:pPr>
            <w:r w:rsidRPr="002C5D68">
              <w:rPr>
                <w:rFonts w:ascii="Book Antiqua" w:hAnsi="Book Antiqua" w:cs="Book Antiqua"/>
                <w:color w:val="000000"/>
                <w:lang w:val="en-GB"/>
              </w:rPr>
              <w:t>Compound</w:t>
            </w:r>
          </w:p>
        </w:tc>
        <w:tc>
          <w:tcPr>
            <w:tcW w:w="992"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4C5088" w:rsidRPr="002C5D68" w:rsidRDefault="004C5088" w:rsidP="009502DC">
            <w:pPr>
              <w:autoSpaceDE w:val="0"/>
              <w:autoSpaceDN w:val="0"/>
              <w:adjustRightInd w:val="0"/>
              <w:spacing w:after="113" w:line="180" w:lineRule="auto"/>
              <w:jc w:val="center"/>
              <w:textAlignment w:val="center"/>
              <w:rPr>
                <w:color w:val="000000"/>
                <w:lang w:val="en-GB"/>
              </w:rPr>
            </w:pPr>
            <w:r w:rsidRPr="002C5D68">
              <w:rPr>
                <w:rFonts w:ascii="Book Antiqua" w:hAnsi="Book Antiqua" w:cs="Book Antiqua"/>
                <w:color w:val="000000"/>
                <w:lang w:val="en-GB"/>
              </w:rPr>
              <w:t>MW</w:t>
            </w:r>
            <w:r>
              <w:rPr>
                <w:rFonts w:ascii="Book Antiqua" w:hAnsi="Book Antiqua" w:cs="Book Antiqua"/>
                <w:color w:val="000000"/>
                <w:lang w:val="en-GB"/>
              </w:rPr>
              <w:t xml:space="preserve"> (g/</w:t>
            </w:r>
            <w:proofErr w:type="spellStart"/>
            <w:r>
              <w:rPr>
                <w:rFonts w:ascii="Book Antiqua" w:hAnsi="Book Antiqua" w:cs="Book Antiqua"/>
                <w:color w:val="000000"/>
                <w:lang w:val="en-GB"/>
              </w:rPr>
              <w:t>mol</w:t>
            </w:r>
            <w:proofErr w:type="spellEnd"/>
            <w:r>
              <w:rPr>
                <w:rFonts w:ascii="Book Antiqua" w:hAnsi="Book Antiqua" w:cs="Book Antiqua"/>
                <w:color w:val="000000"/>
                <w:lang w:val="en-GB"/>
              </w:rPr>
              <w:t>)</w:t>
            </w:r>
          </w:p>
        </w:tc>
        <w:tc>
          <w:tcPr>
            <w:tcW w:w="855"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4C5088" w:rsidRPr="002C5D68" w:rsidRDefault="004C5088" w:rsidP="009502DC">
            <w:pPr>
              <w:autoSpaceDE w:val="0"/>
              <w:autoSpaceDN w:val="0"/>
              <w:adjustRightInd w:val="0"/>
              <w:spacing w:after="113" w:line="180" w:lineRule="auto"/>
              <w:jc w:val="center"/>
              <w:textAlignment w:val="center"/>
              <w:rPr>
                <w:color w:val="000000"/>
                <w:lang w:val="en-GB"/>
              </w:rPr>
            </w:pPr>
            <w:r w:rsidRPr="002C5D68">
              <w:rPr>
                <w:rFonts w:ascii="Book Antiqua" w:hAnsi="Book Antiqua" w:cs="Book Antiqua"/>
                <w:color w:val="000000"/>
                <w:lang w:val="en-GB"/>
              </w:rPr>
              <w:t>Used</w:t>
            </w:r>
          </w:p>
        </w:tc>
        <w:tc>
          <w:tcPr>
            <w:tcW w:w="846"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4C5088" w:rsidRPr="002C5D68" w:rsidRDefault="004C5088" w:rsidP="009502DC">
            <w:pPr>
              <w:autoSpaceDE w:val="0"/>
              <w:autoSpaceDN w:val="0"/>
              <w:adjustRightInd w:val="0"/>
              <w:spacing w:after="113" w:line="180" w:lineRule="auto"/>
              <w:jc w:val="center"/>
              <w:textAlignment w:val="center"/>
              <w:rPr>
                <w:color w:val="000000"/>
                <w:lang w:val="en-GB"/>
              </w:rPr>
            </w:pPr>
            <w:proofErr w:type="spellStart"/>
            <w:r>
              <w:rPr>
                <w:rFonts w:ascii="Book Antiqua" w:hAnsi="Book Antiqua" w:cs="Book Antiqua"/>
                <w:color w:val="000000"/>
                <w:lang w:val="en-GB"/>
              </w:rPr>
              <w:t>mmol</w:t>
            </w:r>
            <w:proofErr w:type="spellEnd"/>
          </w:p>
        </w:tc>
        <w:tc>
          <w:tcPr>
            <w:tcW w:w="4915"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4C5088" w:rsidRPr="002C5D68" w:rsidRDefault="004C5088" w:rsidP="009502DC">
            <w:pPr>
              <w:autoSpaceDE w:val="0"/>
              <w:autoSpaceDN w:val="0"/>
              <w:adjustRightInd w:val="0"/>
              <w:spacing w:after="113" w:line="180" w:lineRule="auto"/>
              <w:jc w:val="center"/>
              <w:textAlignment w:val="center"/>
              <w:rPr>
                <w:color w:val="000000"/>
                <w:lang w:val="en-GB"/>
              </w:rPr>
            </w:pPr>
            <w:r w:rsidRPr="002C5D68">
              <w:rPr>
                <w:rFonts w:ascii="Book Antiqua" w:hAnsi="Book Antiqua" w:cs="Book Antiqua"/>
                <w:color w:val="000000"/>
                <w:lang w:val="en-GB"/>
              </w:rPr>
              <w:t>Physical and Safety Data</w:t>
            </w:r>
          </w:p>
        </w:tc>
      </w:tr>
      <w:tr w:rsidR="007E137B" w:rsidRPr="007E137B" w:rsidTr="00807E0C">
        <w:trPr>
          <w:trHeight w:val="302"/>
        </w:trPr>
        <w:tc>
          <w:tcPr>
            <w:tcW w:w="2452"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7E137B" w:rsidRDefault="007E137B" w:rsidP="009502DC">
            <w:pPr>
              <w:autoSpaceDE w:val="0"/>
              <w:autoSpaceDN w:val="0"/>
              <w:adjustRightInd w:val="0"/>
              <w:spacing w:line="240" w:lineRule="auto"/>
              <w:rPr>
                <w:rFonts w:ascii="Book Antiqua" w:hAnsi="Book Antiqua"/>
              </w:rPr>
            </w:pPr>
            <w:r>
              <w:rPr>
                <w:rFonts w:ascii="Book Antiqua" w:hAnsi="Book Antiqua"/>
              </w:rPr>
              <w:t xml:space="preserve">Magnesium </w:t>
            </w:r>
          </w:p>
        </w:tc>
        <w:tc>
          <w:tcPr>
            <w:tcW w:w="992"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7E137B" w:rsidRPr="007E137B" w:rsidRDefault="00807E0C" w:rsidP="009502DC">
            <w:pPr>
              <w:autoSpaceDE w:val="0"/>
              <w:autoSpaceDN w:val="0"/>
              <w:adjustRightInd w:val="0"/>
              <w:spacing w:line="240" w:lineRule="auto"/>
              <w:rPr>
                <w:rFonts w:ascii="Book Antiqua" w:hAnsi="Book Antiqua"/>
              </w:rPr>
            </w:pPr>
            <w:r w:rsidRPr="00807E0C">
              <w:rPr>
                <w:rFonts w:ascii="Book Antiqua" w:hAnsi="Book Antiqua"/>
              </w:rPr>
              <w:t>24.31</w:t>
            </w:r>
          </w:p>
        </w:tc>
        <w:tc>
          <w:tcPr>
            <w:tcW w:w="855"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7E137B" w:rsidRPr="002C5D68" w:rsidRDefault="007E137B" w:rsidP="009502DC">
            <w:pPr>
              <w:autoSpaceDE w:val="0"/>
              <w:autoSpaceDN w:val="0"/>
              <w:adjustRightInd w:val="0"/>
              <w:spacing w:line="240" w:lineRule="auto"/>
              <w:rPr>
                <w:rFonts w:ascii="Book Antiqua" w:hAnsi="Book Antiqua"/>
              </w:rPr>
            </w:pPr>
          </w:p>
        </w:tc>
        <w:tc>
          <w:tcPr>
            <w:tcW w:w="846"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7E137B" w:rsidRDefault="007E137B" w:rsidP="009502DC">
            <w:pPr>
              <w:autoSpaceDE w:val="0"/>
              <w:autoSpaceDN w:val="0"/>
              <w:adjustRightInd w:val="0"/>
              <w:spacing w:line="240" w:lineRule="auto"/>
              <w:rPr>
                <w:rFonts w:ascii="Book Antiqua" w:hAnsi="Book Antiqua"/>
              </w:rPr>
            </w:pPr>
          </w:p>
        </w:tc>
        <w:tc>
          <w:tcPr>
            <w:tcW w:w="4915"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7E137B" w:rsidRPr="007E137B" w:rsidRDefault="00807E0C" w:rsidP="007E137B">
            <w:pPr>
              <w:spacing w:after="0" w:line="240" w:lineRule="auto"/>
              <w:rPr>
                <w:rFonts w:ascii="Book Antiqua" w:hAnsi="Book Antiqua" w:cs="Arial"/>
                <w:szCs w:val="16"/>
                <w:lang w:eastAsia="en-CA"/>
              </w:rPr>
            </w:pPr>
            <w:r w:rsidRPr="00807E0C">
              <w:rPr>
                <w:rFonts w:ascii="Book Antiqua" w:hAnsi="Book Antiqua" w:cs="Arial"/>
                <w:szCs w:val="16"/>
                <w:lang w:eastAsia="en-CA"/>
              </w:rPr>
              <w:t>Flammable; irritant.</w:t>
            </w:r>
          </w:p>
        </w:tc>
      </w:tr>
      <w:tr w:rsidR="004C5088" w:rsidRPr="007E137B" w:rsidTr="00807E0C">
        <w:trPr>
          <w:trHeight w:val="302"/>
        </w:trPr>
        <w:tc>
          <w:tcPr>
            <w:tcW w:w="2452"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4C5088" w:rsidRPr="002C5D68" w:rsidRDefault="004C5088" w:rsidP="009502DC">
            <w:pPr>
              <w:autoSpaceDE w:val="0"/>
              <w:autoSpaceDN w:val="0"/>
              <w:adjustRightInd w:val="0"/>
              <w:spacing w:line="240" w:lineRule="auto"/>
              <w:rPr>
                <w:rFonts w:ascii="Book Antiqua" w:hAnsi="Book Antiqua"/>
              </w:rPr>
            </w:pPr>
            <w:r>
              <w:rPr>
                <w:rFonts w:ascii="Book Antiqua" w:hAnsi="Book Antiqua"/>
              </w:rPr>
              <w:t>Benzyl chloride</w:t>
            </w:r>
          </w:p>
        </w:tc>
        <w:tc>
          <w:tcPr>
            <w:tcW w:w="992"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4C5088" w:rsidRPr="002C5D68" w:rsidRDefault="007E137B" w:rsidP="009502DC">
            <w:pPr>
              <w:autoSpaceDE w:val="0"/>
              <w:autoSpaceDN w:val="0"/>
              <w:adjustRightInd w:val="0"/>
              <w:spacing w:line="240" w:lineRule="auto"/>
              <w:rPr>
                <w:rFonts w:ascii="Book Antiqua" w:hAnsi="Book Antiqua"/>
              </w:rPr>
            </w:pPr>
            <w:r w:rsidRPr="007E137B">
              <w:rPr>
                <w:rFonts w:ascii="Book Antiqua" w:hAnsi="Book Antiqua"/>
              </w:rPr>
              <w:t>126.58</w:t>
            </w:r>
          </w:p>
        </w:tc>
        <w:tc>
          <w:tcPr>
            <w:tcW w:w="855"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4C5088" w:rsidRPr="002C5D68" w:rsidRDefault="004C5088" w:rsidP="009502DC">
            <w:pPr>
              <w:autoSpaceDE w:val="0"/>
              <w:autoSpaceDN w:val="0"/>
              <w:adjustRightInd w:val="0"/>
              <w:spacing w:line="240" w:lineRule="auto"/>
              <w:rPr>
                <w:rFonts w:ascii="Book Antiqua" w:hAnsi="Book Antiqua"/>
              </w:rPr>
            </w:pPr>
          </w:p>
        </w:tc>
        <w:tc>
          <w:tcPr>
            <w:tcW w:w="846"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4C5088" w:rsidRPr="002C5D68" w:rsidRDefault="004C5088" w:rsidP="009502DC">
            <w:pPr>
              <w:autoSpaceDE w:val="0"/>
              <w:autoSpaceDN w:val="0"/>
              <w:adjustRightInd w:val="0"/>
              <w:spacing w:line="240" w:lineRule="auto"/>
              <w:rPr>
                <w:rFonts w:ascii="Book Antiqua" w:hAnsi="Book Antiqua"/>
              </w:rPr>
            </w:pPr>
          </w:p>
        </w:tc>
        <w:tc>
          <w:tcPr>
            <w:tcW w:w="4915"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4C5088" w:rsidRPr="007E137B" w:rsidRDefault="007E137B" w:rsidP="007E137B">
            <w:pPr>
              <w:spacing w:after="0" w:line="240" w:lineRule="auto"/>
              <w:rPr>
                <w:rFonts w:ascii="Book Antiqua" w:hAnsi="Book Antiqua" w:cs="Arial"/>
                <w:szCs w:val="16"/>
                <w:lang w:eastAsia="en-CA"/>
              </w:rPr>
            </w:pPr>
            <w:r w:rsidRPr="007E137B">
              <w:rPr>
                <w:rFonts w:ascii="Book Antiqua" w:hAnsi="Book Antiqua" w:cs="Arial"/>
                <w:szCs w:val="16"/>
                <w:lang w:eastAsia="en-CA"/>
              </w:rPr>
              <w:t xml:space="preserve">Serious eye irritant, lachrymator, toxic, </w:t>
            </w:r>
            <w:proofErr w:type="spellStart"/>
            <w:r w:rsidRPr="007E137B">
              <w:rPr>
                <w:rFonts w:ascii="Book Antiqua" w:hAnsi="Book Antiqua" w:cs="Arial"/>
                <w:szCs w:val="16"/>
                <w:lang w:eastAsia="en-CA"/>
              </w:rPr>
              <w:t>Bp</w:t>
            </w:r>
            <w:proofErr w:type="spellEnd"/>
            <w:r w:rsidRPr="007E137B">
              <w:rPr>
                <w:rFonts w:ascii="Book Antiqua" w:hAnsi="Book Antiqua" w:cs="Arial"/>
                <w:szCs w:val="16"/>
                <w:lang w:eastAsia="en-CA"/>
              </w:rPr>
              <w:t xml:space="preserve"> 177-181 °C</w:t>
            </w:r>
            <w:r>
              <w:rPr>
                <w:rFonts w:ascii="Book Antiqua" w:hAnsi="Book Antiqua" w:cs="Arial"/>
                <w:szCs w:val="16"/>
                <w:lang w:eastAsia="en-CA"/>
              </w:rPr>
              <w:t xml:space="preserve">. Handle with gloves in </w:t>
            </w:r>
            <w:proofErr w:type="spellStart"/>
            <w:r>
              <w:rPr>
                <w:rFonts w:ascii="Book Antiqua" w:hAnsi="Book Antiqua" w:cs="Arial"/>
                <w:szCs w:val="16"/>
                <w:lang w:eastAsia="en-CA"/>
              </w:rPr>
              <w:t>fumehood</w:t>
            </w:r>
            <w:proofErr w:type="spellEnd"/>
            <w:r>
              <w:rPr>
                <w:rFonts w:ascii="Book Antiqua" w:hAnsi="Book Antiqua" w:cs="Arial"/>
                <w:szCs w:val="16"/>
                <w:lang w:eastAsia="en-CA"/>
              </w:rPr>
              <w:t>!</w:t>
            </w:r>
          </w:p>
        </w:tc>
      </w:tr>
      <w:tr w:rsidR="004C5088" w:rsidRPr="007E137B" w:rsidTr="00807E0C">
        <w:trPr>
          <w:trHeight w:val="302"/>
        </w:trPr>
        <w:tc>
          <w:tcPr>
            <w:tcW w:w="2452"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4C5088" w:rsidRDefault="004C5088" w:rsidP="009502DC">
            <w:pPr>
              <w:autoSpaceDE w:val="0"/>
              <w:autoSpaceDN w:val="0"/>
              <w:adjustRightInd w:val="0"/>
              <w:spacing w:line="240" w:lineRule="auto"/>
              <w:rPr>
                <w:rFonts w:ascii="Book Antiqua" w:hAnsi="Book Antiqua"/>
              </w:rPr>
            </w:pPr>
            <w:r>
              <w:rPr>
                <w:rFonts w:ascii="Book Antiqua" w:hAnsi="Book Antiqua"/>
              </w:rPr>
              <w:t>Iodine</w:t>
            </w:r>
          </w:p>
        </w:tc>
        <w:tc>
          <w:tcPr>
            <w:tcW w:w="992"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4C5088" w:rsidRPr="002C5D68" w:rsidRDefault="00807E0C" w:rsidP="009502DC">
            <w:pPr>
              <w:autoSpaceDE w:val="0"/>
              <w:autoSpaceDN w:val="0"/>
              <w:adjustRightInd w:val="0"/>
              <w:spacing w:line="240" w:lineRule="auto"/>
              <w:rPr>
                <w:rFonts w:ascii="Book Antiqua" w:hAnsi="Book Antiqua"/>
              </w:rPr>
            </w:pPr>
            <w:r w:rsidRPr="00807E0C">
              <w:rPr>
                <w:rFonts w:ascii="Book Antiqua" w:hAnsi="Book Antiqua"/>
              </w:rPr>
              <w:t>253.81</w:t>
            </w:r>
          </w:p>
        </w:tc>
        <w:tc>
          <w:tcPr>
            <w:tcW w:w="855"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4C5088" w:rsidRPr="002C5D68" w:rsidRDefault="004C5088" w:rsidP="009502DC">
            <w:pPr>
              <w:autoSpaceDE w:val="0"/>
              <w:autoSpaceDN w:val="0"/>
              <w:adjustRightInd w:val="0"/>
              <w:spacing w:line="240" w:lineRule="auto"/>
              <w:rPr>
                <w:rFonts w:ascii="Book Antiqua" w:hAnsi="Book Antiqua"/>
              </w:rPr>
            </w:pPr>
            <w:r>
              <w:rPr>
                <w:rFonts w:ascii="Book Antiqua" w:hAnsi="Book Antiqua"/>
              </w:rPr>
              <w:t>one speck</w:t>
            </w:r>
          </w:p>
        </w:tc>
        <w:tc>
          <w:tcPr>
            <w:tcW w:w="846"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4C5088" w:rsidRDefault="004C5088" w:rsidP="009502DC">
            <w:pPr>
              <w:autoSpaceDE w:val="0"/>
              <w:autoSpaceDN w:val="0"/>
              <w:adjustRightInd w:val="0"/>
              <w:spacing w:line="240" w:lineRule="auto"/>
              <w:rPr>
                <w:rFonts w:ascii="Book Antiqua" w:hAnsi="Book Antiqua"/>
              </w:rPr>
            </w:pPr>
            <w:r>
              <w:rPr>
                <w:rFonts w:ascii="Book Antiqua" w:hAnsi="Book Antiqua"/>
              </w:rPr>
              <w:t>N/A</w:t>
            </w:r>
          </w:p>
        </w:tc>
        <w:tc>
          <w:tcPr>
            <w:tcW w:w="4915"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4C5088" w:rsidRPr="007E137B" w:rsidRDefault="00807E0C" w:rsidP="00807E0C">
            <w:pPr>
              <w:spacing w:after="0" w:line="240" w:lineRule="auto"/>
              <w:rPr>
                <w:rFonts w:ascii="Book Antiqua" w:hAnsi="Book Antiqua" w:cs="Arial"/>
                <w:szCs w:val="16"/>
                <w:lang w:eastAsia="en-CA"/>
              </w:rPr>
            </w:pPr>
            <w:r w:rsidRPr="00807E0C">
              <w:rPr>
                <w:rFonts w:ascii="Book Antiqua" w:hAnsi="Book Antiqua" w:cs="Arial"/>
                <w:szCs w:val="16"/>
                <w:lang w:eastAsia="en-CA"/>
              </w:rPr>
              <w:t xml:space="preserve">Highly toxic; corrosive. </w:t>
            </w:r>
            <w:proofErr w:type="spellStart"/>
            <w:r w:rsidRPr="00807E0C">
              <w:rPr>
                <w:rFonts w:ascii="Book Antiqua" w:hAnsi="Book Antiqua" w:cs="Arial"/>
                <w:szCs w:val="16"/>
                <w:lang w:eastAsia="en-CA"/>
              </w:rPr>
              <w:t>Mp</w:t>
            </w:r>
            <w:proofErr w:type="spellEnd"/>
            <w:r w:rsidRPr="00807E0C">
              <w:rPr>
                <w:rFonts w:ascii="Book Antiqua" w:hAnsi="Book Antiqua" w:cs="Arial"/>
                <w:szCs w:val="16"/>
                <w:lang w:eastAsia="en-CA"/>
              </w:rPr>
              <w:t xml:space="preserve"> 113</w:t>
            </w:r>
            <w:r>
              <w:rPr>
                <w:rFonts w:ascii="Book Antiqua" w:hAnsi="Book Antiqua" w:cs="Arial"/>
                <w:szCs w:val="16"/>
                <w:lang w:eastAsia="en-CA"/>
              </w:rPr>
              <w:t xml:space="preserve"> </w:t>
            </w:r>
            <w:r w:rsidRPr="007E137B">
              <w:rPr>
                <w:rFonts w:ascii="Book Antiqua" w:hAnsi="Book Antiqua" w:cs="Arial"/>
                <w:szCs w:val="16"/>
                <w:lang w:eastAsia="en-CA"/>
              </w:rPr>
              <w:t>°C</w:t>
            </w:r>
            <w:r w:rsidRPr="00807E0C">
              <w:rPr>
                <w:rFonts w:ascii="Book Antiqua" w:hAnsi="Book Antiqua" w:cs="Arial"/>
                <w:szCs w:val="16"/>
                <w:lang w:eastAsia="en-CA"/>
              </w:rPr>
              <w:t>.</w:t>
            </w:r>
          </w:p>
        </w:tc>
      </w:tr>
      <w:tr w:rsidR="004C5088" w:rsidRPr="002C5D68" w:rsidTr="00807E0C">
        <w:trPr>
          <w:trHeight w:val="302"/>
        </w:trPr>
        <w:tc>
          <w:tcPr>
            <w:tcW w:w="2452"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4C5088" w:rsidRDefault="004C5088" w:rsidP="009502DC">
            <w:pPr>
              <w:autoSpaceDE w:val="0"/>
              <w:autoSpaceDN w:val="0"/>
              <w:adjustRightInd w:val="0"/>
              <w:spacing w:line="240" w:lineRule="auto"/>
              <w:rPr>
                <w:rFonts w:ascii="Book Antiqua" w:hAnsi="Book Antiqua"/>
              </w:rPr>
            </w:pPr>
            <w:r>
              <w:rPr>
                <w:rFonts w:ascii="Book Antiqua" w:hAnsi="Book Antiqua"/>
              </w:rPr>
              <w:t>Acetone</w:t>
            </w:r>
          </w:p>
        </w:tc>
        <w:tc>
          <w:tcPr>
            <w:tcW w:w="992"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4C5088" w:rsidRPr="002C5D68" w:rsidRDefault="007E137B" w:rsidP="009502DC">
            <w:pPr>
              <w:autoSpaceDE w:val="0"/>
              <w:autoSpaceDN w:val="0"/>
              <w:adjustRightInd w:val="0"/>
              <w:spacing w:line="240" w:lineRule="auto"/>
              <w:rPr>
                <w:rFonts w:ascii="Book Antiqua" w:hAnsi="Book Antiqua"/>
              </w:rPr>
            </w:pPr>
            <w:r w:rsidRPr="007E137B">
              <w:rPr>
                <w:rFonts w:ascii="Book Antiqua" w:hAnsi="Book Antiqua"/>
              </w:rPr>
              <w:t>58.08</w:t>
            </w:r>
          </w:p>
        </w:tc>
        <w:tc>
          <w:tcPr>
            <w:tcW w:w="855"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4C5088" w:rsidRPr="002C5D68" w:rsidRDefault="004C5088" w:rsidP="004C5088">
            <w:pPr>
              <w:autoSpaceDE w:val="0"/>
              <w:autoSpaceDN w:val="0"/>
              <w:adjustRightInd w:val="0"/>
              <w:spacing w:line="240" w:lineRule="auto"/>
              <w:rPr>
                <w:rFonts w:ascii="Book Antiqua" w:hAnsi="Book Antiqua"/>
              </w:rPr>
            </w:pPr>
          </w:p>
        </w:tc>
        <w:tc>
          <w:tcPr>
            <w:tcW w:w="846"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4C5088" w:rsidRPr="002C5D68" w:rsidRDefault="004C5088" w:rsidP="004C5088">
            <w:pPr>
              <w:autoSpaceDE w:val="0"/>
              <w:autoSpaceDN w:val="0"/>
              <w:adjustRightInd w:val="0"/>
              <w:spacing w:line="240" w:lineRule="auto"/>
              <w:rPr>
                <w:rFonts w:ascii="Book Antiqua" w:hAnsi="Book Antiqua"/>
              </w:rPr>
            </w:pPr>
          </w:p>
        </w:tc>
        <w:tc>
          <w:tcPr>
            <w:tcW w:w="4915"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4C5088" w:rsidRPr="002C5D68" w:rsidRDefault="007E137B" w:rsidP="009502DC">
            <w:pPr>
              <w:autoSpaceDE w:val="0"/>
              <w:autoSpaceDN w:val="0"/>
              <w:adjustRightInd w:val="0"/>
              <w:spacing w:line="240" w:lineRule="auto"/>
              <w:rPr>
                <w:rFonts w:ascii="Book Antiqua" w:hAnsi="Book Antiqua"/>
              </w:rPr>
            </w:pPr>
            <w:r w:rsidRPr="007E137B">
              <w:rPr>
                <w:rFonts w:ascii="Book Antiqua" w:hAnsi="Book Antiqua"/>
              </w:rPr>
              <w:t>Highly fla</w:t>
            </w:r>
            <w:r>
              <w:rPr>
                <w:rFonts w:ascii="Book Antiqua" w:hAnsi="Book Antiqua"/>
              </w:rPr>
              <w:t xml:space="preserve">mmable; irritant to eyes. </w:t>
            </w:r>
            <w:proofErr w:type="spellStart"/>
            <w:r>
              <w:rPr>
                <w:rFonts w:ascii="Book Antiqua" w:hAnsi="Book Antiqua"/>
              </w:rPr>
              <w:t>Bp</w:t>
            </w:r>
            <w:proofErr w:type="spellEnd"/>
            <w:r>
              <w:rPr>
                <w:rFonts w:ascii="Book Antiqua" w:hAnsi="Book Antiqua"/>
              </w:rPr>
              <w:t xml:space="preserve"> 56 </w:t>
            </w:r>
            <w:r w:rsidRPr="007E137B">
              <w:rPr>
                <w:rFonts w:ascii="Book Antiqua" w:hAnsi="Book Antiqua" w:cs="Arial"/>
                <w:szCs w:val="16"/>
                <w:lang w:eastAsia="en-CA"/>
              </w:rPr>
              <w:t>°C</w:t>
            </w:r>
            <w:r w:rsidRPr="007E137B">
              <w:rPr>
                <w:rFonts w:ascii="Book Antiqua" w:hAnsi="Book Antiqua"/>
              </w:rPr>
              <w:t>; density 0.872 g/mL</w:t>
            </w:r>
          </w:p>
        </w:tc>
      </w:tr>
      <w:tr w:rsidR="004C5088" w:rsidRPr="002C5D68" w:rsidTr="00807E0C">
        <w:trPr>
          <w:trHeight w:val="410"/>
        </w:trPr>
        <w:tc>
          <w:tcPr>
            <w:tcW w:w="2452"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4C5088" w:rsidRDefault="004C5088" w:rsidP="009502DC">
            <w:pPr>
              <w:autoSpaceDE w:val="0"/>
              <w:autoSpaceDN w:val="0"/>
              <w:adjustRightInd w:val="0"/>
              <w:spacing w:line="240" w:lineRule="auto"/>
              <w:rPr>
                <w:rFonts w:ascii="Book Antiqua" w:hAnsi="Book Antiqua"/>
              </w:rPr>
            </w:pPr>
            <w:r>
              <w:rPr>
                <w:rFonts w:ascii="Book Antiqua" w:hAnsi="Book Antiqua"/>
              </w:rPr>
              <w:t>3 M hydrochloric acid</w:t>
            </w:r>
          </w:p>
        </w:tc>
        <w:tc>
          <w:tcPr>
            <w:tcW w:w="992"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4C5088" w:rsidRPr="002C5D68" w:rsidRDefault="00807E0C" w:rsidP="009502DC">
            <w:pPr>
              <w:autoSpaceDE w:val="0"/>
              <w:autoSpaceDN w:val="0"/>
              <w:adjustRightInd w:val="0"/>
              <w:spacing w:line="240" w:lineRule="auto"/>
              <w:rPr>
                <w:rFonts w:ascii="Book Antiqua" w:hAnsi="Book Antiqua"/>
              </w:rPr>
            </w:pPr>
            <w:r>
              <w:rPr>
                <w:rFonts w:ascii="Book Antiqua" w:hAnsi="Book Antiqua"/>
              </w:rPr>
              <w:t>N/A</w:t>
            </w:r>
          </w:p>
        </w:tc>
        <w:tc>
          <w:tcPr>
            <w:tcW w:w="855"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4C5088" w:rsidRPr="002C5D68" w:rsidRDefault="004C5088" w:rsidP="004C5088">
            <w:pPr>
              <w:autoSpaceDE w:val="0"/>
              <w:autoSpaceDN w:val="0"/>
              <w:adjustRightInd w:val="0"/>
              <w:spacing w:line="240" w:lineRule="auto"/>
              <w:rPr>
                <w:rFonts w:ascii="Book Antiqua" w:hAnsi="Book Antiqua"/>
              </w:rPr>
            </w:pPr>
            <w:r>
              <w:rPr>
                <w:rFonts w:ascii="Book Antiqua" w:hAnsi="Book Antiqua"/>
              </w:rPr>
              <w:t>30 mL</w:t>
            </w:r>
          </w:p>
        </w:tc>
        <w:tc>
          <w:tcPr>
            <w:tcW w:w="846"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4C5088" w:rsidRPr="002C5D68" w:rsidRDefault="004C5088" w:rsidP="009502DC">
            <w:pPr>
              <w:autoSpaceDE w:val="0"/>
              <w:autoSpaceDN w:val="0"/>
              <w:adjustRightInd w:val="0"/>
              <w:spacing w:line="240" w:lineRule="auto"/>
              <w:rPr>
                <w:rFonts w:ascii="Book Antiqua" w:hAnsi="Book Antiqua"/>
              </w:rPr>
            </w:pPr>
            <w:r>
              <w:rPr>
                <w:rFonts w:ascii="Book Antiqua" w:hAnsi="Book Antiqua"/>
              </w:rPr>
              <w:t>excess</w:t>
            </w:r>
          </w:p>
        </w:tc>
        <w:tc>
          <w:tcPr>
            <w:tcW w:w="4915"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4C5088" w:rsidRPr="002C5D68" w:rsidRDefault="00807E0C" w:rsidP="00807E0C">
            <w:pPr>
              <w:autoSpaceDE w:val="0"/>
              <w:autoSpaceDN w:val="0"/>
              <w:adjustRightInd w:val="0"/>
              <w:spacing w:line="240" w:lineRule="auto"/>
              <w:rPr>
                <w:rFonts w:ascii="Book Antiqua" w:hAnsi="Book Antiqua"/>
              </w:rPr>
            </w:pPr>
            <w:r w:rsidRPr="00807E0C">
              <w:rPr>
                <w:rFonts w:ascii="Book Antiqua" w:hAnsi="Book Antiqua"/>
              </w:rPr>
              <w:t xml:space="preserve">Highly toxic; corrosive. </w:t>
            </w:r>
          </w:p>
        </w:tc>
      </w:tr>
      <w:tr w:rsidR="004C5088" w:rsidRPr="002C5D68" w:rsidTr="00807E0C">
        <w:trPr>
          <w:trHeight w:val="302"/>
        </w:trPr>
        <w:tc>
          <w:tcPr>
            <w:tcW w:w="2452" w:type="dxa"/>
            <w:tcBorders>
              <w:top w:val="single" w:sz="16" w:space="0" w:color="000000"/>
              <w:left w:val="single" w:sz="8" w:space="0" w:color="000000"/>
              <w:bottom w:val="single" w:sz="8" w:space="0" w:color="000000"/>
              <w:right w:val="single" w:sz="8" w:space="0" w:color="000000"/>
            </w:tcBorders>
            <w:tcMar>
              <w:top w:w="90" w:type="dxa"/>
              <w:left w:w="90" w:type="dxa"/>
              <w:bottom w:w="90" w:type="dxa"/>
              <w:right w:w="90" w:type="dxa"/>
            </w:tcMar>
          </w:tcPr>
          <w:p w:rsidR="004C5088" w:rsidRDefault="004C5088" w:rsidP="009502DC">
            <w:pPr>
              <w:autoSpaceDE w:val="0"/>
              <w:autoSpaceDN w:val="0"/>
              <w:adjustRightInd w:val="0"/>
              <w:spacing w:line="240" w:lineRule="auto"/>
              <w:rPr>
                <w:rFonts w:ascii="Book Antiqua" w:hAnsi="Book Antiqua"/>
              </w:rPr>
            </w:pPr>
            <w:r>
              <w:rPr>
                <w:rFonts w:ascii="Book Antiqua" w:hAnsi="Book Antiqua"/>
              </w:rPr>
              <w:t>Ascorbic acid</w:t>
            </w:r>
          </w:p>
        </w:tc>
        <w:tc>
          <w:tcPr>
            <w:tcW w:w="992" w:type="dxa"/>
            <w:tcBorders>
              <w:top w:val="single" w:sz="16" w:space="0" w:color="000000"/>
              <w:left w:val="single" w:sz="8" w:space="0" w:color="000000"/>
              <w:bottom w:val="single" w:sz="8" w:space="0" w:color="000000"/>
              <w:right w:val="single" w:sz="8" w:space="0" w:color="000000"/>
            </w:tcBorders>
            <w:tcMar>
              <w:top w:w="90" w:type="dxa"/>
              <w:left w:w="90" w:type="dxa"/>
              <w:bottom w:w="90" w:type="dxa"/>
              <w:right w:w="90" w:type="dxa"/>
            </w:tcMar>
          </w:tcPr>
          <w:p w:rsidR="004C5088" w:rsidRPr="002C5D68" w:rsidRDefault="007E137B" w:rsidP="009502DC">
            <w:pPr>
              <w:autoSpaceDE w:val="0"/>
              <w:autoSpaceDN w:val="0"/>
              <w:adjustRightInd w:val="0"/>
              <w:spacing w:line="240" w:lineRule="auto"/>
              <w:rPr>
                <w:rFonts w:ascii="Book Antiqua" w:hAnsi="Book Antiqua"/>
              </w:rPr>
            </w:pPr>
            <w:r w:rsidRPr="007E137B">
              <w:rPr>
                <w:rFonts w:ascii="Book Antiqua" w:hAnsi="Book Antiqua"/>
              </w:rPr>
              <w:t>176.12</w:t>
            </w:r>
          </w:p>
        </w:tc>
        <w:tc>
          <w:tcPr>
            <w:tcW w:w="855" w:type="dxa"/>
            <w:tcBorders>
              <w:top w:val="single" w:sz="16" w:space="0" w:color="000000"/>
              <w:left w:val="single" w:sz="8" w:space="0" w:color="000000"/>
              <w:bottom w:val="single" w:sz="8" w:space="0" w:color="000000"/>
              <w:right w:val="single" w:sz="8" w:space="0" w:color="000000"/>
            </w:tcBorders>
            <w:tcMar>
              <w:top w:w="90" w:type="dxa"/>
              <w:left w:w="90" w:type="dxa"/>
              <w:bottom w:w="90" w:type="dxa"/>
              <w:right w:w="90" w:type="dxa"/>
            </w:tcMar>
          </w:tcPr>
          <w:p w:rsidR="004C5088" w:rsidRDefault="004C5088" w:rsidP="009502DC">
            <w:pPr>
              <w:autoSpaceDE w:val="0"/>
              <w:autoSpaceDN w:val="0"/>
              <w:adjustRightInd w:val="0"/>
              <w:spacing w:line="240" w:lineRule="auto"/>
              <w:rPr>
                <w:rFonts w:ascii="Book Antiqua" w:hAnsi="Book Antiqua"/>
              </w:rPr>
            </w:pPr>
          </w:p>
        </w:tc>
        <w:tc>
          <w:tcPr>
            <w:tcW w:w="846" w:type="dxa"/>
            <w:tcBorders>
              <w:top w:val="single" w:sz="16" w:space="0" w:color="000000"/>
              <w:left w:val="single" w:sz="8" w:space="0" w:color="000000"/>
              <w:bottom w:val="single" w:sz="8" w:space="0" w:color="000000"/>
              <w:right w:val="single" w:sz="8" w:space="0" w:color="000000"/>
            </w:tcBorders>
            <w:tcMar>
              <w:top w:w="90" w:type="dxa"/>
              <w:left w:w="90" w:type="dxa"/>
              <w:bottom w:w="90" w:type="dxa"/>
              <w:right w:w="90" w:type="dxa"/>
            </w:tcMar>
          </w:tcPr>
          <w:p w:rsidR="004C5088" w:rsidRPr="002C5D68" w:rsidRDefault="004C5088" w:rsidP="009502DC">
            <w:pPr>
              <w:autoSpaceDE w:val="0"/>
              <w:autoSpaceDN w:val="0"/>
              <w:adjustRightInd w:val="0"/>
              <w:spacing w:line="240" w:lineRule="auto"/>
              <w:rPr>
                <w:rFonts w:ascii="Book Antiqua" w:hAnsi="Book Antiqua"/>
              </w:rPr>
            </w:pPr>
            <w:r>
              <w:rPr>
                <w:rFonts w:ascii="Book Antiqua" w:hAnsi="Book Antiqua"/>
              </w:rPr>
              <w:t>wash</w:t>
            </w:r>
          </w:p>
        </w:tc>
        <w:tc>
          <w:tcPr>
            <w:tcW w:w="4915" w:type="dxa"/>
            <w:tcBorders>
              <w:top w:val="single" w:sz="16" w:space="0" w:color="000000"/>
              <w:left w:val="single" w:sz="8" w:space="0" w:color="000000"/>
              <w:bottom w:val="single" w:sz="8" w:space="0" w:color="000000"/>
              <w:right w:val="single" w:sz="8" w:space="0" w:color="000000"/>
            </w:tcBorders>
            <w:tcMar>
              <w:top w:w="90" w:type="dxa"/>
              <w:left w:w="90" w:type="dxa"/>
              <w:bottom w:w="90" w:type="dxa"/>
              <w:right w:w="90" w:type="dxa"/>
            </w:tcMar>
          </w:tcPr>
          <w:p w:rsidR="004C5088" w:rsidRPr="007E137B" w:rsidRDefault="007E137B" w:rsidP="007E137B">
            <w:pPr>
              <w:autoSpaceDE w:val="0"/>
              <w:autoSpaceDN w:val="0"/>
              <w:adjustRightInd w:val="0"/>
              <w:rPr>
                <w:rFonts w:ascii="Book Antiqua" w:hAnsi="Book Antiqua"/>
              </w:rPr>
            </w:pPr>
            <w:r>
              <w:rPr>
                <w:rFonts w:ascii="Book Antiqua" w:hAnsi="Book Antiqua"/>
              </w:rPr>
              <w:t>Irritant.</w:t>
            </w:r>
          </w:p>
        </w:tc>
      </w:tr>
    </w:tbl>
    <w:p w:rsidR="0057526E" w:rsidRDefault="0057526E" w:rsidP="004C5088">
      <w:pPr>
        <w:autoSpaceDE w:val="0"/>
        <w:autoSpaceDN w:val="0"/>
        <w:adjustRightInd w:val="0"/>
        <w:spacing w:after="115" w:line="280" w:lineRule="atLeast"/>
        <w:jc w:val="both"/>
        <w:textAlignment w:val="center"/>
        <w:rPr>
          <w:rFonts w:ascii="Book Antiqua" w:hAnsi="Book Antiqua" w:cs="Book Antiqua"/>
          <w:color w:val="000000"/>
          <w:lang w:val="en-GB"/>
        </w:rPr>
      </w:pPr>
    </w:p>
    <w:p w:rsidR="00083476" w:rsidRPr="00BF1616" w:rsidRDefault="004C5088" w:rsidP="004C5088">
      <w:pPr>
        <w:autoSpaceDE w:val="0"/>
        <w:autoSpaceDN w:val="0"/>
        <w:adjustRightInd w:val="0"/>
        <w:spacing w:after="115" w:line="280" w:lineRule="atLeast"/>
        <w:jc w:val="both"/>
        <w:textAlignment w:val="center"/>
        <w:rPr>
          <w:rFonts w:ascii="Book Antiqua" w:hAnsi="Book Antiqua" w:cs="Book Antiqua"/>
          <w:lang w:val="en-GB"/>
        </w:rPr>
      </w:pPr>
      <w:r>
        <w:rPr>
          <w:rFonts w:ascii="Book Antiqua" w:hAnsi="Book Antiqua" w:cs="Book Antiqua"/>
          <w:color w:val="000000"/>
          <w:lang w:val="en-GB"/>
        </w:rPr>
        <w:t xml:space="preserve">Table 2. </w:t>
      </w:r>
      <w:r>
        <w:rPr>
          <w:rFonts w:ascii="Book Antiqua" w:hAnsi="Book Antiqua" w:cs="Book Antiqua"/>
          <w:lang w:val="en-GB"/>
        </w:rPr>
        <w:t>Product of the Grignard reaction</w:t>
      </w:r>
    </w:p>
    <w:tbl>
      <w:tblPr>
        <w:tblW w:w="10080" w:type="dxa"/>
        <w:tblInd w:w="90" w:type="dxa"/>
        <w:tblLayout w:type="fixed"/>
        <w:tblCellMar>
          <w:left w:w="0" w:type="dxa"/>
          <w:right w:w="0" w:type="dxa"/>
        </w:tblCellMar>
        <w:tblLook w:val="0000" w:firstRow="0" w:lastRow="0" w:firstColumn="0" w:lastColumn="0" w:noHBand="0" w:noVBand="0"/>
      </w:tblPr>
      <w:tblGrid>
        <w:gridCol w:w="3302"/>
        <w:gridCol w:w="2410"/>
        <w:gridCol w:w="992"/>
        <w:gridCol w:w="1134"/>
        <w:gridCol w:w="1276"/>
        <w:gridCol w:w="966"/>
      </w:tblGrid>
      <w:tr w:rsidR="004C5088" w:rsidRPr="002C5D68" w:rsidTr="00BF3D8C">
        <w:trPr>
          <w:trHeight w:val="60"/>
        </w:trPr>
        <w:tc>
          <w:tcPr>
            <w:tcW w:w="3302" w:type="dxa"/>
            <w:tcBorders>
              <w:top w:val="single" w:sz="12" w:space="0" w:color="auto"/>
              <w:left w:val="single" w:sz="8" w:space="0" w:color="000000"/>
              <w:bottom w:val="single" w:sz="12" w:space="0" w:color="auto"/>
              <w:right w:val="single" w:sz="8" w:space="0" w:color="000000"/>
            </w:tcBorders>
            <w:shd w:val="clear" w:color="auto" w:fill="F2F2F2" w:themeFill="background1" w:themeFillShade="F2"/>
            <w:tcMar>
              <w:top w:w="90" w:type="dxa"/>
              <w:left w:w="90" w:type="dxa"/>
              <w:bottom w:w="90" w:type="dxa"/>
              <w:right w:w="90" w:type="dxa"/>
            </w:tcMar>
          </w:tcPr>
          <w:p w:rsidR="004C5088" w:rsidRPr="002C5D68" w:rsidRDefault="004C5088" w:rsidP="009502DC">
            <w:pPr>
              <w:autoSpaceDE w:val="0"/>
              <w:autoSpaceDN w:val="0"/>
              <w:adjustRightInd w:val="0"/>
              <w:spacing w:after="113" w:line="180" w:lineRule="auto"/>
              <w:jc w:val="center"/>
              <w:textAlignment w:val="center"/>
              <w:rPr>
                <w:color w:val="000000"/>
                <w:lang w:val="en-GB"/>
              </w:rPr>
            </w:pPr>
            <w:r w:rsidRPr="002C5D68">
              <w:rPr>
                <w:rFonts w:ascii="Book Antiqua" w:hAnsi="Book Antiqua" w:cs="Book Antiqua"/>
                <w:color w:val="000000"/>
                <w:lang w:val="en-GB"/>
              </w:rPr>
              <w:t>Compound</w:t>
            </w:r>
          </w:p>
        </w:tc>
        <w:tc>
          <w:tcPr>
            <w:tcW w:w="2410" w:type="dxa"/>
            <w:tcBorders>
              <w:top w:val="single" w:sz="12" w:space="0" w:color="auto"/>
              <w:left w:val="single" w:sz="8" w:space="0" w:color="000000"/>
              <w:bottom w:val="single" w:sz="16" w:space="0" w:color="000000"/>
              <w:right w:val="single" w:sz="8" w:space="0" w:color="000000"/>
            </w:tcBorders>
            <w:shd w:val="clear" w:color="auto" w:fill="F2F2F2" w:themeFill="background1" w:themeFillShade="F2"/>
          </w:tcPr>
          <w:p w:rsidR="004C5088" w:rsidRPr="002C5D68" w:rsidRDefault="004C5088" w:rsidP="009502DC">
            <w:pPr>
              <w:autoSpaceDE w:val="0"/>
              <w:autoSpaceDN w:val="0"/>
              <w:adjustRightInd w:val="0"/>
              <w:spacing w:after="113" w:line="180" w:lineRule="auto"/>
              <w:jc w:val="center"/>
              <w:textAlignment w:val="center"/>
              <w:rPr>
                <w:rFonts w:ascii="Book Antiqua" w:hAnsi="Book Antiqua" w:cs="Book Antiqua"/>
                <w:color w:val="000000"/>
                <w:lang w:val="en-GB"/>
              </w:rPr>
            </w:pPr>
            <w:r>
              <w:rPr>
                <w:rFonts w:ascii="Book Antiqua" w:hAnsi="Book Antiqua" w:cs="Book Antiqua"/>
                <w:color w:val="000000"/>
                <w:lang w:val="en-GB"/>
              </w:rPr>
              <w:t>Physical Description</w:t>
            </w:r>
          </w:p>
        </w:tc>
        <w:tc>
          <w:tcPr>
            <w:tcW w:w="992" w:type="dxa"/>
            <w:tcBorders>
              <w:top w:val="single" w:sz="12" w:space="0" w:color="auto"/>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4C5088" w:rsidRPr="002C5D68" w:rsidRDefault="004C5088" w:rsidP="009502DC">
            <w:pPr>
              <w:autoSpaceDE w:val="0"/>
              <w:autoSpaceDN w:val="0"/>
              <w:adjustRightInd w:val="0"/>
              <w:spacing w:after="113" w:line="180" w:lineRule="auto"/>
              <w:jc w:val="center"/>
              <w:textAlignment w:val="center"/>
              <w:rPr>
                <w:color w:val="000000"/>
                <w:lang w:val="en-GB"/>
              </w:rPr>
            </w:pPr>
            <w:r w:rsidRPr="002C5D68">
              <w:rPr>
                <w:rFonts w:ascii="Book Antiqua" w:hAnsi="Book Antiqua" w:cs="Book Antiqua"/>
                <w:color w:val="000000"/>
                <w:lang w:val="en-GB"/>
              </w:rPr>
              <w:t>MW</w:t>
            </w:r>
            <w:r>
              <w:rPr>
                <w:rFonts w:ascii="Book Antiqua" w:hAnsi="Book Antiqua" w:cs="Book Antiqua"/>
                <w:color w:val="000000"/>
                <w:lang w:val="en-GB"/>
              </w:rPr>
              <w:t xml:space="preserve"> (g/</w:t>
            </w:r>
            <w:proofErr w:type="spellStart"/>
            <w:r>
              <w:rPr>
                <w:rFonts w:ascii="Book Antiqua" w:hAnsi="Book Antiqua" w:cs="Book Antiqua"/>
                <w:color w:val="000000"/>
                <w:lang w:val="en-GB"/>
              </w:rPr>
              <w:t>mol</w:t>
            </w:r>
            <w:proofErr w:type="spellEnd"/>
            <w:r>
              <w:rPr>
                <w:rFonts w:ascii="Book Antiqua" w:hAnsi="Book Antiqua" w:cs="Book Antiqua"/>
                <w:color w:val="000000"/>
                <w:lang w:val="en-GB"/>
              </w:rPr>
              <w:t>)</w:t>
            </w:r>
          </w:p>
        </w:tc>
        <w:tc>
          <w:tcPr>
            <w:tcW w:w="1134" w:type="dxa"/>
            <w:tcBorders>
              <w:top w:val="single" w:sz="12" w:space="0" w:color="auto"/>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4C5088" w:rsidRPr="002C5D68" w:rsidRDefault="004C5088" w:rsidP="009502DC">
            <w:pPr>
              <w:autoSpaceDE w:val="0"/>
              <w:autoSpaceDN w:val="0"/>
              <w:adjustRightInd w:val="0"/>
              <w:spacing w:after="113" w:line="180" w:lineRule="auto"/>
              <w:jc w:val="center"/>
              <w:textAlignment w:val="center"/>
              <w:rPr>
                <w:color w:val="000000"/>
                <w:lang w:val="en-GB"/>
              </w:rPr>
            </w:pPr>
            <w:r>
              <w:rPr>
                <w:rFonts w:ascii="Book Antiqua" w:hAnsi="Book Antiqua" w:cs="Book Antiqua"/>
                <w:color w:val="000000"/>
                <w:lang w:val="en-GB"/>
              </w:rPr>
              <w:t xml:space="preserve">Amount </w:t>
            </w:r>
            <w:r w:rsidRPr="002C5D68">
              <w:rPr>
                <w:rFonts w:ascii="Book Antiqua" w:hAnsi="Book Antiqua" w:cs="Book Antiqua"/>
                <w:color w:val="000000"/>
                <w:lang w:val="en-GB"/>
              </w:rPr>
              <w:t>Isolated</w:t>
            </w:r>
          </w:p>
        </w:tc>
        <w:tc>
          <w:tcPr>
            <w:tcW w:w="1276" w:type="dxa"/>
            <w:tcBorders>
              <w:top w:val="single" w:sz="12" w:space="0" w:color="auto"/>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4C5088" w:rsidRPr="002C5D68" w:rsidRDefault="004C5088" w:rsidP="009502DC">
            <w:pPr>
              <w:autoSpaceDE w:val="0"/>
              <w:autoSpaceDN w:val="0"/>
              <w:adjustRightInd w:val="0"/>
              <w:spacing w:after="113" w:line="180" w:lineRule="auto"/>
              <w:jc w:val="center"/>
              <w:textAlignment w:val="center"/>
              <w:rPr>
                <w:color w:val="000000"/>
                <w:lang w:val="en-GB"/>
              </w:rPr>
            </w:pPr>
            <w:proofErr w:type="spellStart"/>
            <w:r>
              <w:rPr>
                <w:rFonts w:ascii="Book Antiqua" w:hAnsi="Book Antiqua" w:cs="Book Antiqua"/>
                <w:color w:val="000000"/>
                <w:lang w:val="en-GB"/>
              </w:rPr>
              <w:t>mmol</w:t>
            </w:r>
            <w:proofErr w:type="spellEnd"/>
          </w:p>
        </w:tc>
        <w:tc>
          <w:tcPr>
            <w:tcW w:w="966" w:type="dxa"/>
            <w:tcBorders>
              <w:top w:val="single" w:sz="12" w:space="0" w:color="auto"/>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4C5088" w:rsidRPr="002C5D68" w:rsidRDefault="004C5088" w:rsidP="009502DC">
            <w:pPr>
              <w:autoSpaceDE w:val="0"/>
              <w:autoSpaceDN w:val="0"/>
              <w:adjustRightInd w:val="0"/>
              <w:spacing w:after="113" w:line="180" w:lineRule="auto"/>
              <w:jc w:val="center"/>
              <w:textAlignment w:val="center"/>
              <w:rPr>
                <w:color w:val="000000"/>
                <w:lang w:val="en-GB"/>
              </w:rPr>
            </w:pPr>
            <w:r>
              <w:rPr>
                <w:rFonts w:ascii="Book Antiqua" w:hAnsi="Book Antiqua" w:cs="Book Antiqua"/>
                <w:color w:val="000000"/>
                <w:lang w:val="en-GB"/>
              </w:rPr>
              <w:t>% yield</w:t>
            </w:r>
          </w:p>
        </w:tc>
      </w:tr>
      <w:tr w:rsidR="004C5088" w:rsidRPr="002C5D68" w:rsidTr="00BF3D8C">
        <w:trPr>
          <w:trHeight w:val="118"/>
        </w:trPr>
        <w:tc>
          <w:tcPr>
            <w:tcW w:w="3302" w:type="dxa"/>
            <w:tcBorders>
              <w:top w:val="single" w:sz="12" w:space="0" w:color="auto"/>
              <w:left w:val="single" w:sz="8" w:space="0" w:color="000000"/>
              <w:bottom w:val="single" w:sz="16" w:space="0" w:color="000000"/>
              <w:right w:val="single" w:sz="8" w:space="0" w:color="000000"/>
            </w:tcBorders>
            <w:tcMar>
              <w:top w:w="90" w:type="dxa"/>
              <w:left w:w="90" w:type="dxa"/>
              <w:bottom w:w="90" w:type="dxa"/>
              <w:right w:w="90" w:type="dxa"/>
            </w:tcMar>
          </w:tcPr>
          <w:p w:rsidR="004C5088" w:rsidRPr="002C5D68" w:rsidRDefault="004C5088" w:rsidP="009502DC">
            <w:pPr>
              <w:autoSpaceDE w:val="0"/>
              <w:autoSpaceDN w:val="0"/>
              <w:adjustRightInd w:val="0"/>
              <w:spacing w:line="240" w:lineRule="auto"/>
              <w:rPr>
                <w:rFonts w:ascii="Book Antiqua" w:hAnsi="Book Antiqua"/>
              </w:rPr>
            </w:pPr>
            <w:r>
              <w:rPr>
                <w:rFonts w:ascii="Book Antiqua" w:hAnsi="Book Antiqua"/>
              </w:rPr>
              <w:t>2-methyl-1-phenyl-2-propanol</w:t>
            </w:r>
          </w:p>
        </w:tc>
        <w:tc>
          <w:tcPr>
            <w:tcW w:w="2410" w:type="dxa"/>
            <w:tcBorders>
              <w:top w:val="single" w:sz="16" w:space="0" w:color="000000"/>
              <w:left w:val="single" w:sz="8" w:space="0" w:color="000000"/>
              <w:bottom w:val="single" w:sz="16" w:space="0" w:color="000000"/>
              <w:right w:val="single" w:sz="8" w:space="0" w:color="000000"/>
            </w:tcBorders>
          </w:tcPr>
          <w:p w:rsidR="004C5088" w:rsidRPr="002C5D68" w:rsidRDefault="004C5088" w:rsidP="009502DC">
            <w:pPr>
              <w:autoSpaceDE w:val="0"/>
              <w:autoSpaceDN w:val="0"/>
              <w:adjustRightInd w:val="0"/>
              <w:spacing w:line="240" w:lineRule="auto"/>
              <w:rPr>
                <w:rFonts w:ascii="Book Antiqua" w:hAnsi="Book Antiqua"/>
              </w:rPr>
            </w:pPr>
          </w:p>
        </w:tc>
        <w:tc>
          <w:tcPr>
            <w:tcW w:w="992"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4C5088" w:rsidRPr="002C5D68" w:rsidRDefault="00F147CB" w:rsidP="009502DC">
            <w:pPr>
              <w:autoSpaceDE w:val="0"/>
              <w:autoSpaceDN w:val="0"/>
              <w:adjustRightInd w:val="0"/>
              <w:spacing w:line="240" w:lineRule="auto"/>
              <w:rPr>
                <w:rFonts w:ascii="Book Antiqua" w:hAnsi="Book Antiqua"/>
              </w:rPr>
            </w:pPr>
            <w:r>
              <w:rPr>
                <w:rFonts w:ascii="Book Antiqua" w:hAnsi="Book Antiqua"/>
              </w:rPr>
              <w:t>150.22</w:t>
            </w:r>
          </w:p>
        </w:tc>
        <w:tc>
          <w:tcPr>
            <w:tcW w:w="1134"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4C5088" w:rsidRPr="002C5D68" w:rsidRDefault="004C5088" w:rsidP="009502DC">
            <w:pPr>
              <w:autoSpaceDE w:val="0"/>
              <w:autoSpaceDN w:val="0"/>
              <w:adjustRightInd w:val="0"/>
              <w:spacing w:line="240" w:lineRule="auto"/>
              <w:rPr>
                <w:rFonts w:ascii="Book Antiqua" w:hAnsi="Book Antiqua"/>
              </w:rPr>
            </w:pPr>
          </w:p>
        </w:tc>
        <w:tc>
          <w:tcPr>
            <w:tcW w:w="1276"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4C5088" w:rsidRPr="002C5D68" w:rsidRDefault="004C5088" w:rsidP="009502DC">
            <w:pPr>
              <w:autoSpaceDE w:val="0"/>
              <w:autoSpaceDN w:val="0"/>
              <w:adjustRightInd w:val="0"/>
              <w:spacing w:line="240" w:lineRule="auto"/>
              <w:rPr>
                <w:rFonts w:ascii="Book Antiqua" w:hAnsi="Book Antiqua"/>
              </w:rPr>
            </w:pPr>
          </w:p>
        </w:tc>
        <w:tc>
          <w:tcPr>
            <w:tcW w:w="966"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4C5088" w:rsidRPr="002C5D68" w:rsidRDefault="004C5088" w:rsidP="009502DC">
            <w:pPr>
              <w:autoSpaceDE w:val="0"/>
              <w:autoSpaceDN w:val="0"/>
              <w:adjustRightInd w:val="0"/>
              <w:spacing w:line="240" w:lineRule="auto"/>
              <w:rPr>
                <w:rFonts w:ascii="Book Antiqua" w:hAnsi="Book Antiqua"/>
              </w:rPr>
            </w:pPr>
          </w:p>
        </w:tc>
      </w:tr>
    </w:tbl>
    <w:p w:rsidR="0057526E" w:rsidRDefault="0057526E" w:rsidP="004A2CE0">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p>
    <w:p w:rsidR="00CA7F7C" w:rsidRDefault="00CA7F7C" w:rsidP="004A2CE0">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p>
    <w:p w:rsidR="004A2CE0" w:rsidRDefault="004A2CE0" w:rsidP="004A2CE0">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r>
        <w:rPr>
          <w:rFonts w:ascii="Book Antiqua" w:hAnsi="Book Antiqua" w:cs="Book Antiqua"/>
          <w:b/>
          <w:bCs/>
          <w:color w:val="000000"/>
          <w:sz w:val="28"/>
          <w:u w:val="single"/>
          <w:lang w:val="en-GB"/>
        </w:rPr>
        <w:lastRenderedPageBreak/>
        <w:t>Results</w:t>
      </w:r>
    </w:p>
    <w:p w:rsidR="004A2CE0" w:rsidRDefault="004A2CE0" w:rsidP="004A2CE0">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r>
        <w:rPr>
          <w:rFonts w:ascii="Book Antiqua" w:hAnsi="Book Antiqua" w:cs="Book Antiqua"/>
          <w:b/>
          <w:bCs/>
          <w:color w:val="000000"/>
          <w:lang w:val="en-GB"/>
        </w:rPr>
        <w:t>Percent Yield</w:t>
      </w:r>
      <w:r w:rsidR="007E137B">
        <w:rPr>
          <w:rFonts w:ascii="Book Antiqua" w:hAnsi="Book Antiqua" w:cs="Book Antiqua"/>
          <w:b/>
          <w:bCs/>
          <w:color w:val="000000"/>
          <w:lang w:val="en-GB"/>
        </w:rPr>
        <w:t xml:space="preserve"> Calculation</w:t>
      </w:r>
      <w:r>
        <w:rPr>
          <w:rFonts w:ascii="Book Antiqua" w:hAnsi="Book Antiqua" w:cs="Book Antiqua"/>
          <w:b/>
          <w:bCs/>
          <w:color w:val="000000"/>
          <w:lang w:val="en-GB"/>
        </w:rPr>
        <w:t>:</w:t>
      </w:r>
      <w:r w:rsidR="00C7381A">
        <w:rPr>
          <w:rFonts w:ascii="Book Antiqua" w:hAnsi="Book Antiqua" w:cs="Book Antiqua"/>
          <w:b/>
          <w:bCs/>
          <w:color w:val="000000"/>
          <w:lang w:val="en-GB"/>
        </w:rPr>
        <w:t xml:space="preserve"> (1 mark)</w:t>
      </w:r>
    </w:p>
    <w:p w:rsidR="0057526E" w:rsidRDefault="0057526E" w:rsidP="00F74738">
      <w:pPr>
        <w:rPr>
          <w:rFonts w:ascii="Book Antiqua" w:hAnsi="Book Antiqua" w:cs="Book Antiqua"/>
          <w:color w:val="FF0000"/>
          <w:lang w:val="en-GB"/>
        </w:rPr>
      </w:pPr>
    </w:p>
    <w:p w:rsidR="00F74738" w:rsidRPr="00885DAA" w:rsidRDefault="00F74738" w:rsidP="00F74738">
      <w:pPr>
        <w:rPr>
          <w:rFonts w:ascii="Book Antiqua" w:hAnsi="Book Antiqua"/>
          <w:b/>
          <w:lang w:val="en-GB"/>
        </w:rPr>
      </w:pPr>
      <w:r>
        <w:rPr>
          <w:rFonts w:ascii="Book Antiqua" w:hAnsi="Book Antiqua" w:cs="Book Antiqua"/>
          <w:b/>
          <w:bCs/>
          <w:color w:val="000000"/>
          <w:lang w:val="en-GB"/>
        </w:rPr>
        <w:t>Results of IR Analysis:</w:t>
      </w:r>
      <w:r w:rsidR="00C7381A">
        <w:rPr>
          <w:rFonts w:ascii="Book Antiqua" w:hAnsi="Book Antiqua" w:cs="Book Antiqua"/>
          <w:b/>
          <w:bCs/>
          <w:color w:val="000000"/>
          <w:lang w:val="en-GB"/>
        </w:rPr>
        <w:t xml:space="preserve"> (</w:t>
      </w:r>
      <w:r w:rsidR="00FC2AE7">
        <w:rPr>
          <w:rFonts w:ascii="Book Antiqua" w:hAnsi="Book Antiqua" w:cs="Book Antiqua"/>
          <w:b/>
          <w:bCs/>
          <w:color w:val="000000"/>
          <w:lang w:val="en-GB"/>
        </w:rPr>
        <w:t>1 mark</w:t>
      </w:r>
      <w:r w:rsidR="00C7381A">
        <w:rPr>
          <w:rFonts w:ascii="Book Antiqua" w:hAnsi="Book Antiqua" w:cs="Book Antiqua"/>
          <w:b/>
          <w:bCs/>
          <w:color w:val="000000"/>
          <w:lang w:val="en-GB"/>
        </w:rPr>
        <w:t>)</w:t>
      </w:r>
    </w:p>
    <w:p w:rsidR="00E76A9D" w:rsidRPr="006A1692" w:rsidRDefault="002F2E16" w:rsidP="00E76A9D">
      <w:pPr>
        <w:autoSpaceDE w:val="0"/>
        <w:autoSpaceDN w:val="0"/>
        <w:adjustRightInd w:val="0"/>
        <w:spacing w:after="115" w:line="280" w:lineRule="atLeast"/>
        <w:jc w:val="both"/>
        <w:textAlignment w:val="center"/>
        <w:rPr>
          <w:rFonts w:ascii="Book Antiqua" w:hAnsi="Book Antiqua" w:cs="Book Antiqua"/>
          <w:lang w:val="en-GB"/>
        </w:rPr>
      </w:pPr>
      <w:r>
        <w:rPr>
          <w:rFonts w:ascii="Book Antiqua" w:hAnsi="Book Antiqua" w:cs="Book Antiqua"/>
          <w:color w:val="000000"/>
          <w:lang w:val="en-GB"/>
        </w:rPr>
        <w:t>Table 3</w:t>
      </w:r>
      <w:r w:rsidR="00E76A9D" w:rsidRPr="00F43CAA">
        <w:rPr>
          <w:rFonts w:ascii="Book Antiqua" w:hAnsi="Book Antiqua" w:cs="Book Antiqua"/>
          <w:color w:val="000000"/>
          <w:lang w:val="en-GB"/>
        </w:rPr>
        <w:t xml:space="preserve">. </w:t>
      </w:r>
      <w:r w:rsidR="00E76A9D">
        <w:rPr>
          <w:rFonts w:ascii="Book Antiqua" w:hAnsi="Book Antiqua" w:cs="Book Antiqua"/>
          <w:b/>
          <w:color w:val="FF0000"/>
          <w:lang w:val="en-GB"/>
        </w:rPr>
        <w:t>KEY</w:t>
      </w:r>
      <w:r w:rsidR="00E76A9D" w:rsidRPr="006A1692">
        <w:rPr>
          <w:rFonts w:ascii="Book Antiqua" w:hAnsi="Book Antiqua" w:cs="Book Antiqua"/>
          <w:color w:val="FF0000"/>
          <w:lang w:val="en-GB"/>
        </w:rPr>
        <w:t xml:space="preserve"> </w:t>
      </w:r>
      <w:r w:rsidR="00E76A9D" w:rsidRPr="006A1692">
        <w:rPr>
          <w:rFonts w:ascii="Book Antiqua" w:hAnsi="Book Antiqua" w:cs="Book Antiqua"/>
          <w:lang w:val="en-GB"/>
        </w:rPr>
        <w:t>signals in the IR</w:t>
      </w:r>
      <w:r w:rsidR="00E76A9D">
        <w:rPr>
          <w:rFonts w:ascii="Book Antiqua" w:hAnsi="Book Antiqua" w:cs="Book Antiqua"/>
          <w:lang w:val="en-GB"/>
        </w:rPr>
        <w:t xml:space="preserve"> of </w:t>
      </w:r>
      <w:r w:rsidR="006658A3">
        <w:rPr>
          <w:rFonts w:ascii="Book Antiqua" w:hAnsi="Book Antiqua"/>
        </w:rPr>
        <w:t>2-methyl-1-phenyl-2-propanol</w:t>
      </w:r>
      <w:r w:rsidR="006658A3">
        <w:rPr>
          <w:rFonts w:ascii="Book Antiqua" w:hAnsi="Book Antiqua" w:cs="Book Antiqua"/>
          <w:lang w:val="en-GB"/>
        </w:rPr>
        <w:t xml:space="preserve"> </w:t>
      </w:r>
      <w:r w:rsidR="00E76A9D">
        <w:rPr>
          <w:rFonts w:ascii="Book Antiqua" w:hAnsi="Book Antiqua" w:cs="Book Antiqua"/>
          <w:lang w:val="en-GB"/>
        </w:rPr>
        <w:t>(only list key peaks used for identification</w:t>
      </w:r>
      <w:r w:rsidR="006658A3">
        <w:rPr>
          <w:rFonts w:ascii="Book Antiqua" w:hAnsi="Book Antiqua" w:cs="Book Antiqua"/>
          <w:lang w:val="en-GB"/>
        </w:rPr>
        <w:t>, you may not need all of the rows of this table</w:t>
      </w:r>
      <w:r w:rsidR="00E76A9D">
        <w:rPr>
          <w:rFonts w:ascii="Book Antiqua" w:hAnsi="Book Antiqua" w:cs="Book Antiqua"/>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1411"/>
        <w:gridCol w:w="6272"/>
      </w:tblGrid>
      <w:tr w:rsidR="00E76A9D" w:rsidTr="009502DC">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76A9D" w:rsidRDefault="00E76A9D" w:rsidP="009502DC">
            <w:pPr>
              <w:autoSpaceDE w:val="0"/>
              <w:autoSpaceDN w:val="0"/>
              <w:adjustRightInd w:val="0"/>
              <w:spacing w:before="115" w:after="115" w:line="280" w:lineRule="atLeast"/>
              <w:jc w:val="center"/>
              <w:textAlignment w:val="center"/>
              <w:rPr>
                <w:rFonts w:ascii="Book Antiqua" w:hAnsi="Book Antiqua" w:cs="Book Antiqua"/>
                <w:bCs/>
                <w:color w:val="000000"/>
                <w:lang w:val="en-GB"/>
              </w:rPr>
            </w:pPr>
            <w:r>
              <w:rPr>
                <w:rFonts w:ascii="Book Antiqua" w:hAnsi="Book Antiqua" w:cs="Book Antiqua"/>
                <w:bCs/>
                <w:color w:val="000000"/>
                <w:lang w:val="en-GB"/>
              </w:rPr>
              <w:t>Wavenumber (cm</w:t>
            </w:r>
            <w:r>
              <w:rPr>
                <w:rFonts w:ascii="Book Antiqua" w:hAnsi="Book Antiqua" w:cs="Book Antiqua"/>
                <w:bCs/>
                <w:color w:val="000000"/>
                <w:vertAlign w:val="superscript"/>
                <w:lang w:val="en-GB"/>
              </w:rPr>
              <w:t>-1</w:t>
            </w:r>
            <w:r>
              <w:rPr>
                <w:rFonts w:ascii="Book Antiqua" w:hAnsi="Book Antiqua" w:cs="Book Antiqua"/>
                <w:bCs/>
                <w:color w:val="000000"/>
                <w:lang w:val="en-GB"/>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76A9D" w:rsidRDefault="00E76A9D" w:rsidP="009502DC">
            <w:pPr>
              <w:autoSpaceDE w:val="0"/>
              <w:autoSpaceDN w:val="0"/>
              <w:adjustRightInd w:val="0"/>
              <w:spacing w:before="115" w:after="115" w:line="280" w:lineRule="atLeast"/>
              <w:jc w:val="center"/>
              <w:textAlignment w:val="center"/>
              <w:rPr>
                <w:rFonts w:ascii="Book Antiqua" w:hAnsi="Book Antiqua" w:cs="Book Antiqua"/>
                <w:bCs/>
                <w:color w:val="000000"/>
                <w:lang w:val="en-GB"/>
              </w:rPr>
            </w:pPr>
            <w:r>
              <w:rPr>
                <w:rFonts w:ascii="Book Antiqua" w:hAnsi="Book Antiqua" w:cs="Book Antiqua"/>
                <w:bCs/>
                <w:color w:val="000000"/>
                <w:lang w:val="en-GB"/>
              </w:rPr>
              <w:t>Strength (s/m/w)</w:t>
            </w:r>
          </w:p>
        </w:tc>
        <w:tc>
          <w:tcPr>
            <w:tcW w:w="63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76A9D" w:rsidRDefault="00E76A9D" w:rsidP="009502DC">
            <w:pPr>
              <w:autoSpaceDE w:val="0"/>
              <w:autoSpaceDN w:val="0"/>
              <w:adjustRightInd w:val="0"/>
              <w:spacing w:before="115" w:after="115" w:line="280" w:lineRule="atLeast"/>
              <w:jc w:val="center"/>
              <w:textAlignment w:val="center"/>
              <w:rPr>
                <w:rFonts w:ascii="Book Antiqua" w:hAnsi="Book Antiqua" w:cs="Book Antiqua"/>
                <w:bCs/>
                <w:color w:val="000000"/>
                <w:lang w:val="en-GB"/>
              </w:rPr>
            </w:pPr>
            <w:r>
              <w:rPr>
                <w:rFonts w:ascii="Book Antiqua" w:hAnsi="Book Antiqua" w:cs="Book Antiqua"/>
                <w:bCs/>
                <w:color w:val="000000"/>
                <w:lang w:val="en-GB"/>
              </w:rPr>
              <w:t>Assignment and/or Comment</w:t>
            </w:r>
          </w:p>
        </w:tc>
      </w:tr>
      <w:tr w:rsidR="00E76A9D" w:rsidTr="009502DC">
        <w:tc>
          <w:tcPr>
            <w:tcW w:w="2405" w:type="dxa"/>
            <w:tcBorders>
              <w:top w:val="single" w:sz="4" w:space="0" w:color="auto"/>
              <w:left w:val="single" w:sz="4" w:space="0" w:color="auto"/>
              <w:bottom w:val="single" w:sz="4" w:space="0" w:color="auto"/>
              <w:right w:val="single" w:sz="4" w:space="0" w:color="auto"/>
            </w:tcBorders>
            <w:vAlign w:val="center"/>
          </w:tcPr>
          <w:p w:rsidR="00E76A9D" w:rsidRDefault="00E76A9D" w:rsidP="009502DC">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1418" w:type="dxa"/>
            <w:tcBorders>
              <w:top w:val="single" w:sz="4" w:space="0" w:color="auto"/>
              <w:left w:val="single" w:sz="4" w:space="0" w:color="auto"/>
              <w:bottom w:val="single" w:sz="4" w:space="0" w:color="auto"/>
              <w:right w:val="single" w:sz="4" w:space="0" w:color="auto"/>
            </w:tcBorders>
          </w:tcPr>
          <w:p w:rsidR="00E76A9D" w:rsidRDefault="00E76A9D" w:rsidP="009502DC">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6378" w:type="dxa"/>
            <w:tcBorders>
              <w:top w:val="single" w:sz="4" w:space="0" w:color="auto"/>
              <w:left w:val="single" w:sz="4" w:space="0" w:color="auto"/>
              <w:bottom w:val="single" w:sz="4" w:space="0" w:color="auto"/>
              <w:right w:val="single" w:sz="4" w:space="0" w:color="auto"/>
            </w:tcBorders>
            <w:vAlign w:val="center"/>
          </w:tcPr>
          <w:p w:rsidR="00E76A9D" w:rsidRDefault="00E76A9D" w:rsidP="009502DC">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r>
      <w:tr w:rsidR="00E76A9D" w:rsidTr="009502DC">
        <w:tc>
          <w:tcPr>
            <w:tcW w:w="2405" w:type="dxa"/>
            <w:tcBorders>
              <w:top w:val="single" w:sz="4" w:space="0" w:color="auto"/>
              <w:left w:val="single" w:sz="4" w:space="0" w:color="auto"/>
              <w:bottom w:val="single" w:sz="4" w:space="0" w:color="auto"/>
              <w:right w:val="single" w:sz="4" w:space="0" w:color="auto"/>
            </w:tcBorders>
            <w:vAlign w:val="center"/>
          </w:tcPr>
          <w:p w:rsidR="00E76A9D" w:rsidRDefault="00E76A9D" w:rsidP="009502DC">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1418" w:type="dxa"/>
            <w:tcBorders>
              <w:top w:val="single" w:sz="4" w:space="0" w:color="auto"/>
              <w:left w:val="single" w:sz="4" w:space="0" w:color="auto"/>
              <w:bottom w:val="single" w:sz="4" w:space="0" w:color="auto"/>
              <w:right w:val="single" w:sz="4" w:space="0" w:color="auto"/>
            </w:tcBorders>
          </w:tcPr>
          <w:p w:rsidR="00E76A9D" w:rsidRDefault="00E76A9D" w:rsidP="009502DC">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6378" w:type="dxa"/>
            <w:tcBorders>
              <w:top w:val="single" w:sz="4" w:space="0" w:color="auto"/>
              <w:left w:val="single" w:sz="4" w:space="0" w:color="auto"/>
              <w:bottom w:val="single" w:sz="4" w:space="0" w:color="auto"/>
              <w:right w:val="single" w:sz="4" w:space="0" w:color="auto"/>
            </w:tcBorders>
            <w:vAlign w:val="center"/>
          </w:tcPr>
          <w:p w:rsidR="00E76A9D" w:rsidRDefault="00E76A9D" w:rsidP="009502DC">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r>
      <w:tr w:rsidR="00E76A9D" w:rsidTr="009502DC">
        <w:tc>
          <w:tcPr>
            <w:tcW w:w="2405" w:type="dxa"/>
            <w:tcBorders>
              <w:top w:val="single" w:sz="4" w:space="0" w:color="auto"/>
              <w:left w:val="single" w:sz="4" w:space="0" w:color="auto"/>
              <w:bottom w:val="single" w:sz="4" w:space="0" w:color="auto"/>
              <w:right w:val="single" w:sz="4" w:space="0" w:color="auto"/>
            </w:tcBorders>
            <w:vAlign w:val="center"/>
          </w:tcPr>
          <w:p w:rsidR="00E76A9D" w:rsidRDefault="00E76A9D" w:rsidP="009502DC">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1418" w:type="dxa"/>
            <w:tcBorders>
              <w:top w:val="single" w:sz="4" w:space="0" w:color="auto"/>
              <w:left w:val="single" w:sz="4" w:space="0" w:color="auto"/>
              <w:bottom w:val="single" w:sz="4" w:space="0" w:color="auto"/>
              <w:right w:val="single" w:sz="4" w:space="0" w:color="auto"/>
            </w:tcBorders>
          </w:tcPr>
          <w:p w:rsidR="00E76A9D" w:rsidRDefault="00E76A9D" w:rsidP="009502DC">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6378" w:type="dxa"/>
            <w:tcBorders>
              <w:top w:val="single" w:sz="4" w:space="0" w:color="auto"/>
              <w:left w:val="single" w:sz="4" w:space="0" w:color="auto"/>
              <w:bottom w:val="single" w:sz="4" w:space="0" w:color="auto"/>
              <w:right w:val="single" w:sz="4" w:space="0" w:color="auto"/>
            </w:tcBorders>
            <w:vAlign w:val="center"/>
          </w:tcPr>
          <w:p w:rsidR="00E76A9D" w:rsidRDefault="00E76A9D" w:rsidP="009502DC">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r>
      <w:tr w:rsidR="006658A3" w:rsidTr="009502DC">
        <w:tc>
          <w:tcPr>
            <w:tcW w:w="2405" w:type="dxa"/>
            <w:tcBorders>
              <w:top w:val="single" w:sz="4" w:space="0" w:color="auto"/>
              <w:left w:val="single" w:sz="4" w:space="0" w:color="auto"/>
              <w:bottom w:val="single" w:sz="4" w:space="0" w:color="auto"/>
              <w:right w:val="single" w:sz="4" w:space="0" w:color="auto"/>
            </w:tcBorders>
            <w:vAlign w:val="center"/>
          </w:tcPr>
          <w:p w:rsidR="006658A3" w:rsidRDefault="006658A3" w:rsidP="009502DC">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1418" w:type="dxa"/>
            <w:tcBorders>
              <w:top w:val="single" w:sz="4" w:space="0" w:color="auto"/>
              <w:left w:val="single" w:sz="4" w:space="0" w:color="auto"/>
              <w:bottom w:val="single" w:sz="4" w:space="0" w:color="auto"/>
              <w:right w:val="single" w:sz="4" w:space="0" w:color="auto"/>
            </w:tcBorders>
          </w:tcPr>
          <w:p w:rsidR="006658A3" w:rsidRDefault="006658A3" w:rsidP="009502DC">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6378" w:type="dxa"/>
            <w:tcBorders>
              <w:top w:val="single" w:sz="4" w:space="0" w:color="auto"/>
              <w:left w:val="single" w:sz="4" w:space="0" w:color="auto"/>
              <w:bottom w:val="single" w:sz="4" w:space="0" w:color="auto"/>
              <w:right w:val="single" w:sz="4" w:space="0" w:color="auto"/>
            </w:tcBorders>
            <w:vAlign w:val="center"/>
          </w:tcPr>
          <w:p w:rsidR="006658A3" w:rsidRDefault="006658A3" w:rsidP="009502DC">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r>
    </w:tbl>
    <w:p w:rsidR="00250705" w:rsidRDefault="00250705" w:rsidP="00370EE6">
      <w:pPr>
        <w:autoSpaceDE w:val="0"/>
        <w:autoSpaceDN w:val="0"/>
        <w:adjustRightInd w:val="0"/>
        <w:spacing w:before="115" w:after="115" w:line="280" w:lineRule="atLeast"/>
        <w:jc w:val="both"/>
        <w:textAlignment w:val="center"/>
        <w:rPr>
          <w:rFonts w:ascii="Book Antiqua" w:hAnsi="Book Antiqua" w:cs="Book Antiqua"/>
          <w:b/>
          <w:bCs/>
          <w:color w:val="000000"/>
          <w:vertAlign w:val="superscript"/>
          <w:lang w:val="en-GB"/>
        </w:rPr>
      </w:pPr>
    </w:p>
    <w:p w:rsidR="00250705" w:rsidRDefault="00250705" w:rsidP="00370EE6">
      <w:pPr>
        <w:autoSpaceDE w:val="0"/>
        <w:autoSpaceDN w:val="0"/>
        <w:adjustRightInd w:val="0"/>
        <w:spacing w:before="115" w:after="115" w:line="280" w:lineRule="atLeast"/>
        <w:jc w:val="both"/>
        <w:textAlignment w:val="center"/>
        <w:rPr>
          <w:rFonts w:ascii="Book Antiqua" w:hAnsi="Book Antiqua" w:cs="Book Antiqua"/>
          <w:b/>
          <w:bCs/>
          <w:color w:val="000000"/>
          <w:vertAlign w:val="superscript"/>
          <w:lang w:val="en-GB"/>
        </w:rPr>
      </w:pPr>
    </w:p>
    <w:p w:rsidR="00F74738" w:rsidRPr="002F2E16" w:rsidRDefault="002F2E16" w:rsidP="002F2E16">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r>
        <w:rPr>
          <w:rFonts w:ascii="Book Antiqua" w:hAnsi="Book Antiqua" w:cs="Book Antiqua"/>
          <w:b/>
          <w:bCs/>
          <w:color w:val="000000"/>
          <w:lang w:val="en-GB"/>
        </w:rPr>
        <w:t>Table 4.</w:t>
      </w:r>
      <w:r>
        <w:rPr>
          <w:rFonts w:ascii="Book Antiqua" w:hAnsi="Book Antiqua" w:cs="Book Antiqua"/>
          <w:b/>
          <w:bCs/>
          <w:color w:val="000000"/>
          <w:vertAlign w:val="superscript"/>
          <w:lang w:val="en-GB"/>
        </w:rPr>
        <w:t xml:space="preserve"> </w:t>
      </w:r>
      <w:r w:rsidR="00AE737F">
        <w:rPr>
          <w:rFonts w:ascii="Book Antiqua" w:hAnsi="Book Antiqua" w:cs="Book Antiqua"/>
          <w:b/>
          <w:bCs/>
          <w:color w:val="000000"/>
          <w:vertAlign w:val="superscript"/>
          <w:lang w:val="en-GB"/>
        </w:rPr>
        <w:t>13</w:t>
      </w:r>
      <w:r w:rsidR="00AE737F">
        <w:rPr>
          <w:rFonts w:ascii="Book Antiqua" w:hAnsi="Book Antiqua" w:cs="Book Antiqua"/>
          <w:b/>
          <w:bCs/>
          <w:color w:val="000000"/>
          <w:lang w:val="en-GB"/>
        </w:rPr>
        <w:t>C/DEPT</w:t>
      </w:r>
      <w:r w:rsidR="00774621" w:rsidRPr="00774621">
        <w:rPr>
          <w:rFonts w:ascii="Book Antiqua" w:hAnsi="Book Antiqua" w:cs="Book Antiqua"/>
          <w:b/>
          <w:bCs/>
          <w:color w:val="000000"/>
          <w:lang w:val="en-GB"/>
        </w:rPr>
        <w:t xml:space="preserve"> NMR Data</w:t>
      </w:r>
      <w:r w:rsidR="00C7381A">
        <w:rPr>
          <w:rFonts w:ascii="Book Antiqua" w:hAnsi="Book Antiqua" w:cs="Book Antiqua"/>
          <w:b/>
          <w:bCs/>
          <w:color w:val="000000"/>
          <w:lang w:val="en-GB"/>
        </w:rPr>
        <w:t xml:space="preserve"> (</w:t>
      </w:r>
      <w:r w:rsidR="008E355D">
        <w:rPr>
          <w:rFonts w:ascii="Book Antiqua" w:hAnsi="Book Antiqua" w:cs="Book Antiqua"/>
          <w:b/>
          <w:bCs/>
          <w:color w:val="000000"/>
          <w:lang w:val="en-GB"/>
        </w:rPr>
        <w:t>3</w:t>
      </w:r>
      <w:r w:rsidR="00C7381A">
        <w:rPr>
          <w:rFonts w:ascii="Book Antiqua" w:hAnsi="Book Antiqua" w:cs="Book Antiqua"/>
          <w:b/>
          <w:bCs/>
          <w:color w:val="000000"/>
          <w:lang w:val="en-GB"/>
        </w:rPr>
        <w:t xml:space="preserve"> marks)</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246"/>
        <w:gridCol w:w="1376"/>
        <w:gridCol w:w="6106"/>
      </w:tblGrid>
      <w:tr w:rsidR="00722FA0" w:rsidRPr="00CE1517" w:rsidTr="00722FA0">
        <w:trPr>
          <w:trHeight w:val="255"/>
        </w:trPr>
        <w:tc>
          <w:tcPr>
            <w:tcW w:w="1342" w:type="dxa"/>
            <w:vMerge w:val="restart"/>
            <w:shd w:val="clear" w:color="auto" w:fill="F2F2F2" w:themeFill="background1" w:themeFillShade="F2"/>
            <w:vAlign w:val="center"/>
          </w:tcPr>
          <w:p w:rsidR="00722FA0" w:rsidRPr="00CE1517" w:rsidRDefault="00722FA0" w:rsidP="00285679">
            <w:pPr>
              <w:autoSpaceDE w:val="0"/>
              <w:autoSpaceDN w:val="0"/>
              <w:adjustRightInd w:val="0"/>
              <w:spacing w:before="115" w:after="115" w:line="280" w:lineRule="atLeast"/>
              <w:jc w:val="center"/>
              <w:textAlignment w:val="center"/>
              <w:rPr>
                <w:rFonts w:ascii="Book Antiqua" w:hAnsi="Book Antiqua" w:cs="Book Antiqua"/>
                <w:bCs/>
                <w:color w:val="000000"/>
                <w:lang w:val="en-GB"/>
              </w:rPr>
            </w:pPr>
            <w:r w:rsidRPr="002C5D68">
              <w:rPr>
                <w:rFonts w:ascii="Symbol" w:hAnsi="Symbol" w:cs="Symbol"/>
                <w:color w:val="000000"/>
                <w:lang w:val="en-GB"/>
              </w:rPr>
              <w:t></w:t>
            </w:r>
            <w:r>
              <w:rPr>
                <w:rFonts w:ascii="Symbol" w:hAnsi="Symbol" w:cs="Symbol"/>
                <w:color w:val="000000"/>
                <w:lang w:val="en-GB"/>
              </w:rPr>
              <w:t></w:t>
            </w:r>
            <w:r>
              <w:rPr>
                <w:rFonts w:ascii="Book Antiqua" w:hAnsi="Book Antiqua" w:cs="Symbol"/>
                <w:color w:val="000000"/>
                <w:lang w:val="en-GB"/>
              </w:rPr>
              <w:t>(ppm)</w:t>
            </w:r>
          </w:p>
        </w:tc>
        <w:tc>
          <w:tcPr>
            <w:tcW w:w="2622" w:type="dxa"/>
            <w:gridSpan w:val="2"/>
            <w:shd w:val="clear" w:color="auto" w:fill="F2F2F2" w:themeFill="background1" w:themeFillShade="F2"/>
          </w:tcPr>
          <w:p w:rsidR="00722FA0" w:rsidRDefault="00722FA0" w:rsidP="00722FA0">
            <w:pPr>
              <w:autoSpaceDE w:val="0"/>
              <w:autoSpaceDN w:val="0"/>
              <w:adjustRightInd w:val="0"/>
              <w:spacing w:before="115" w:after="115" w:line="280" w:lineRule="atLeast"/>
              <w:jc w:val="center"/>
              <w:textAlignment w:val="center"/>
              <w:rPr>
                <w:rFonts w:ascii="Book Antiqua" w:hAnsi="Book Antiqua" w:cs="Book Antiqua"/>
                <w:bCs/>
                <w:color w:val="000000"/>
                <w:lang w:val="en-GB"/>
              </w:rPr>
            </w:pPr>
            <w:r>
              <w:rPr>
                <w:rFonts w:ascii="Book Antiqua" w:hAnsi="Book Antiqua" w:cs="Book Antiqua"/>
                <w:bCs/>
                <w:color w:val="000000"/>
                <w:lang w:val="en-GB"/>
              </w:rPr>
              <w:t>DEPT-135</w:t>
            </w:r>
          </w:p>
        </w:tc>
        <w:tc>
          <w:tcPr>
            <w:tcW w:w="6106" w:type="dxa"/>
            <w:vMerge w:val="restart"/>
            <w:shd w:val="clear" w:color="auto" w:fill="F2F2F2" w:themeFill="background1" w:themeFillShade="F2"/>
            <w:vAlign w:val="center"/>
          </w:tcPr>
          <w:p w:rsidR="00722FA0" w:rsidRPr="00CE1517" w:rsidRDefault="00722FA0" w:rsidP="00285679">
            <w:pPr>
              <w:autoSpaceDE w:val="0"/>
              <w:autoSpaceDN w:val="0"/>
              <w:adjustRightInd w:val="0"/>
              <w:spacing w:before="115" w:after="115" w:line="280" w:lineRule="atLeast"/>
              <w:jc w:val="center"/>
              <w:textAlignment w:val="center"/>
              <w:rPr>
                <w:rFonts w:ascii="Book Antiqua" w:hAnsi="Book Antiqua" w:cs="Book Antiqua"/>
                <w:bCs/>
                <w:color w:val="000000"/>
                <w:lang w:val="en-GB"/>
              </w:rPr>
            </w:pPr>
            <w:r>
              <w:rPr>
                <w:rFonts w:ascii="Book Antiqua" w:hAnsi="Book Antiqua" w:cs="Book Antiqua"/>
                <w:bCs/>
                <w:color w:val="000000"/>
                <w:lang w:val="en-GB"/>
              </w:rPr>
              <w:t>Assignment and/or Comment</w:t>
            </w:r>
          </w:p>
        </w:tc>
      </w:tr>
      <w:tr w:rsidR="00722FA0" w:rsidRPr="00CE1517" w:rsidTr="00722FA0">
        <w:trPr>
          <w:trHeight w:val="255"/>
        </w:trPr>
        <w:tc>
          <w:tcPr>
            <w:tcW w:w="1342" w:type="dxa"/>
            <w:vMerge/>
            <w:shd w:val="clear" w:color="auto" w:fill="F2F2F2" w:themeFill="background1" w:themeFillShade="F2"/>
            <w:vAlign w:val="center"/>
          </w:tcPr>
          <w:p w:rsidR="00722FA0" w:rsidRPr="002C5D68" w:rsidRDefault="00722FA0" w:rsidP="00285679">
            <w:pPr>
              <w:autoSpaceDE w:val="0"/>
              <w:autoSpaceDN w:val="0"/>
              <w:adjustRightInd w:val="0"/>
              <w:spacing w:before="115" w:after="115" w:line="280" w:lineRule="atLeast"/>
              <w:jc w:val="center"/>
              <w:textAlignment w:val="center"/>
              <w:rPr>
                <w:rFonts w:ascii="Symbol" w:hAnsi="Symbol" w:cs="Symbol"/>
                <w:color w:val="000000"/>
                <w:lang w:val="en-GB"/>
              </w:rPr>
            </w:pPr>
          </w:p>
        </w:tc>
        <w:tc>
          <w:tcPr>
            <w:tcW w:w="1246" w:type="dxa"/>
            <w:shd w:val="clear" w:color="auto" w:fill="F2F2F2" w:themeFill="background1" w:themeFillShade="F2"/>
          </w:tcPr>
          <w:p w:rsidR="00722FA0" w:rsidRDefault="00722FA0" w:rsidP="00285679">
            <w:pPr>
              <w:autoSpaceDE w:val="0"/>
              <w:autoSpaceDN w:val="0"/>
              <w:adjustRightInd w:val="0"/>
              <w:spacing w:before="115" w:after="115" w:line="280" w:lineRule="atLeast"/>
              <w:jc w:val="center"/>
              <w:textAlignment w:val="center"/>
              <w:rPr>
                <w:rFonts w:ascii="Book Antiqua" w:hAnsi="Book Antiqua" w:cs="Book Antiqua"/>
                <w:bCs/>
                <w:color w:val="000000"/>
                <w:lang w:val="en-GB"/>
              </w:rPr>
            </w:pPr>
            <w:r>
              <w:rPr>
                <w:rFonts w:ascii="Book Antiqua" w:hAnsi="Book Antiqua" w:cs="Book Antiqua"/>
                <w:bCs/>
                <w:color w:val="000000"/>
                <w:lang w:val="en-GB"/>
              </w:rPr>
              <w:t>phase</w:t>
            </w:r>
          </w:p>
        </w:tc>
        <w:tc>
          <w:tcPr>
            <w:tcW w:w="1376" w:type="dxa"/>
            <w:shd w:val="clear" w:color="auto" w:fill="F2F2F2" w:themeFill="background1" w:themeFillShade="F2"/>
          </w:tcPr>
          <w:p w:rsidR="00722FA0" w:rsidRDefault="00722FA0" w:rsidP="00285679">
            <w:pPr>
              <w:autoSpaceDE w:val="0"/>
              <w:autoSpaceDN w:val="0"/>
              <w:adjustRightInd w:val="0"/>
              <w:spacing w:before="115" w:after="115" w:line="280" w:lineRule="atLeast"/>
              <w:jc w:val="center"/>
              <w:textAlignment w:val="center"/>
              <w:rPr>
                <w:rFonts w:ascii="Book Antiqua" w:hAnsi="Book Antiqua" w:cs="Book Antiqua"/>
                <w:bCs/>
                <w:color w:val="000000"/>
                <w:lang w:val="en-GB"/>
              </w:rPr>
            </w:pPr>
            <w:r>
              <w:rPr>
                <w:rFonts w:ascii="Book Antiqua" w:hAnsi="Book Antiqua" w:cs="Book Antiqua"/>
                <w:bCs/>
                <w:color w:val="000000"/>
                <w:lang w:val="en-GB"/>
              </w:rPr>
              <w:t>inference</w:t>
            </w:r>
          </w:p>
        </w:tc>
        <w:tc>
          <w:tcPr>
            <w:tcW w:w="6106" w:type="dxa"/>
            <w:vMerge/>
            <w:shd w:val="clear" w:color="auto" w:fill="F2F2F2" w:themeFill="background1" w:themeFillShade="F2"/>
            <w:vAlign w:val="center"/>
          </w:tcPr>
          <w:p w:rsidR="00722FA0" w:rsidRDefault="00722FA0" w:rsidP="00285679">
            <w:pPr>
              <w:autoSpaceDE w:val="0"/>
              <w:autoSpaceDN w:val="0"/>
              <w:adjustRightInd w:val="0"/>
              <w:spacing w:before="115" w:after="115" w:line="280" w:lineRule="atLeast"/>
              <w:jc w:val="center"/>
              <w:textAlignment w:val="center"/>
              <w:rPr>
                <w:rFonts w:ascii="Book Antiqua" w:hAnsi="Book Antiqua" w:cs="Book Antiqua"/>
                <w:bCs/>
                <w:color w:val="000000"/>
                <w:lang w:val="en-GB"/>
              </w:rPr>
            </w:pPr>
          </w:p>
        </w:tc>
      </w:tr>
      <w:tr w:rsidR="00722FA0" w:rsidRPr="00CE1517" w:rsidTr="00722FA0">
        <w:tc>
          <w:tcPr>
            <w:tcW w:w="1342" w:type="dxa"/>
            <w:shd w:val="clear" w:color="auto" w:fill="auto"/>
            <w:vAlign w:val="center"/>
          </w:tcPr>
          <w:p w:rsidR="00722FA0" w:rsidRPr="00CE1517" w:rsidRDefault="00722FA0" w:rsidP="00285679">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1246" w:type="dxa"/>
          </w:tcPr>
          <w:p w:rsidR="00722FA0" w:rsidRPr="00CE1517" w:rsidRDefault="00722FA0" w:rsidP="00285679">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1376" w:type="dxa"/>
          </w:tcPr>
          <w:p w:rsidR="00722FA0" w:rsidRPr="00CE1517" w:rsidRDefault="00722FA0" w:rsidP="00285679">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6106" w:type="dxa"/>
            <w:shd w:val="clear" w:color="auto" w:fill="auto"/>
            <w:vAlign w:val="center"/>
          </w:tcPr>
          <w:p w:rsidR="00722FA0" w:rsidRPr="00CE1517" w:rsidRDefault="00722FA0" w:rsidP="00285679">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r>
      <w:tr w:rsidR="00722FA0" w:rsidRPr="00CE1517" w:rsidTr="00722FA0">
        <w:tc>
          <w:tcPr>
            <w:tcW w:w="1342" w:type="dxa"/>
            <w:shd w:val="clear" w:color="auto" w:fill="auto"/>
            <w:vAlign w:val="center"/>
          </w:tcPr>
          <w:p w:rsidR="00722FA0" w:rsidRPr="00CE1517" w:rsidRDefault="00722FA0" w:rsidP="00285679">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1246" w:type="dxa"/>
          </w:tcPr>
          <w:p w:rsidR="00722FA0" w:rsidRPr="00CE1517" w:rsidRDefault="00722FA0" w:rsidP="00285679">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1376" w:type="dxa"/>
          </w:tcPr>
          <w:p w:rsidR="00722FA0" w:rsidRPr="00CE1517" w:rsidRDefault="00722FA0" w:rsidP="00285679">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6106" w:type="dxa"/>
            <w:shd w:val="clear" w:color="auto" w:fill="auto"/>
            <w:vAlign w:val="center"/>
          </w:tcPr>
          <w:p w:rsidR="00722FA0" w:rsidRPr="00CE1517" w:rsidRDefault="00722FA0" w:rsidP="00285679">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r>
      <w:tr w:rsidR="00722FA0" w:rsidRPr="00CE1517" w:rsidTr="00722FA0">
        <w:tc>
          <w:tcPr>
            <w:tcW w:w="1342" w:type="dxa"/>
            <w:shd w:val="clear" w:color="auto" w:fill="auto"/>
            <w:vAlign w:val="center"/>
          </w:tcPr>
          <w:p w:rsidR="00722FA0" w:rsidRPr="00CE1517" w:rsidRDefault="00722FA0" w:rsidP="00285679">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1246" w:type="dxa"/>
          </w:tcPr>
          <w:p w:rsidR="00722FA0" w:rsidRPr="00CE1517" w:rsidRDefault="00722FA0" w:rsidP="00285679">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1376" w:type="dxa"/>
          </w:tcPr>
          <w:p w:rsidR="00722FA0" w:rsidRPr="00CE1517" w:rsidRDefault="00722FA0" w:rsidP="00285679">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6106" w:type="dxa"/>
            <w:shd w:val="clear" w:color="auto" w:fill="auto"/>
            <w:vAlign w:val="center"/>
          </w:tcPr>
          <w:p w:rsidR="00722FA0" w:rsidRPr="00CE1517" w:rsidRDefault="00722FA0" w:rsidP="00285679">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r>
      <w:tr w:rsidR="00722FA0" w:rsidRPr="00CE1517" w:rsidTr="00722FA0">
        <w:tc>
          <w:tcPr>
            <w:tcW w:w="1342" w:type="dxa"/>
            <w:shd w:val="clear" w:color="auto" w:fill="auto"/>
            <w:vAlign w:val="center"/>
          </w:tcPr>
          <w:p w:rsidR="00722FA0" w:rsidRPr="00CE1517" w:rsidRDefault="00722FA0" w:rsidP="00285679">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1246" w:type="dxa"/>
          </w:tcPr>
          <w:p w:rsidR="00722FA0" w:rsidRPr="00CE1517" w:rsidRDefault="00722FA0" w:rsidP="00285679">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1376" w:type="dxa"/>
          </w:tcPr>
          <w:p w:rsidR="00722FA0" w:rsidRPr="00CE1517" w:rsidRDefault="00722FA0" w:rsidP="00285679">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6106" w:type="dxa"/>
            <w:shd w:val="clear" w:color="auto" w:fill="auto"/>
            <w:vAlign w:val="center"/>
          </w:tcPr>
          <w:p w:rsidR="00722FA0" w:rsidRPr="00CE1517" w:rsidRDefault="00722FA0" w:rsidP="00285679">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r>
      <w:tr w:rsidR="00722FA0" w:rsidRPr="00CE1517" w:rsidTr="00722FA0">
        <w:tc>
          <w:tcPr>
            <w:tcW w:w="1342" w:type="dxa"/>
            <w:shd w:val="clear" w:color="auto" w:fill="auto"/>
            <w:vAlign w:val="center"/>
          </w:tcPr>
          <w:p w:rsidR="00722FA0" w:rsidRPr="00CE1517" w:rsidRDefault="00ED3F00" w:rsidP="00285679">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r>
              <w:rPr>
                <w:rFonts w:ascii="Book Antiqua" w:hAnsi="Book Antiqua" w:cs="Book Antiqua"/>
                <w:b/>
                <w:bCs/>
                <w:color w:val="000000"/>
                <w:lang w:val="en-GB"/>
              </w:rPr>
              <w:t>77.1 (t)</w:t>
            </w:r>
          </w:p>
        </w:tc>
        <w:tc>
          <w:tcPr>
            <w:tcW w:w="1246" w:type="dxa"/>
          </w:tcPr>
          <w:p w:rsidR="00722FA0" w:rsidRPr="00CE1517" w:rsidRDefault="00722FA0" w:rsidP="00285679">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1376" w:type="dxa"/>
          </w:tcPr>
          <w:p w:rsidR="00722FA0" w:rsidRPr="00CE1517" w:rsidRDefault="00722FA0" w:rsidP="00ED3F00">
            <w:pPr>
              <w:autoSpaceDE w:val="0"/>
              <w:autoSpaceDN w:val="0"/>
              <w:adjustRightInd w:val="0"/>
              <w:spacing w:before="115" w:after="115" w:line="280" w:lineRule="atLeast"/>
              <w:textAlignment w:val="center"/>
              <w:rPr>
                <w:rFonts w:ascii="Book Antiqua" w:hAnsi="Book Antiqua" w:cs="Book Antiqua"/>
                <w:b/>
                <w:bCs/>
                <w:color w:val="000000"/>
                <w:lang w:val="en-GB"/>
              </w:rPr>
            </w:pPr>
          </w:p>
        </w:tc>
        <w:tc>
          <w:tcPr>
            <w:tcW w:w="6106" w:type="dxa"/>
            <w:shd w:val="clear" w:color="auto" w:fill="auto"/>
            <w:vAlign w:val="center"/>
          </w:tcPr>
          <w:p w:rsidR="00722FA0" w:rsidRPr="00ED3F00" w:rsidRDefault="00722FA0" w:rsidP="00ED3F00">
            <w:pPr>
              <w:autoSpaceDE w:val="0"/>
              <w:autoSpaceDN w:val="0"/>
              <w:adjustRightInd w:val="0"/>
              <w:spacing w:before="115" w:after="115" w:line="280" w:lineRule="atLeast"/>
              <w:textAlignment w:val="center"/>
              <w:rPr>
                <w:rFonts w:ascii="Book Antiqua" w:hAnsi="Book Antiqua" w:cs="Book Antiqua"/>
                <w:bCs/>
                <w:color w:val="000000"/>
                <w:lang w:val="en-GB"/>
              </w:rPr>
            </w:pPr>
          </w:p>
        </w:tc>
      </w:tr>
      <w:tr w:rsidR="00ED3F00" w:rsidRPr="00CE1517" w:rsidTr="00722FA0">
        <w:tc>
          <w:tcPr>
            <w:tcW w:w="1342" w:type="dxa"/>
            <w:shd w:val="clear" w:color="auto" w:fill="auto"/>
            <w:vAlign w:val="center"/>
          </w:tcPr>
          <w:p w:rsidR="00ED3F00" w:rsidRPr="00CE1517" w:rsidRDefault="00ED3F00" w:rsidP="00285679">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1246" w:type="dxa"/>
          </w:tcPr>
          <w:p w:rsidR="00ED3F00" w:rsidRPr="00CE1517" w:rsidRDefault="00ED3F00" w:rsidP="00285679">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1376" w:type="dxa"/>
          </w:tcPr>
          <w:p w:rsidR="00ED3F00" w:rsidRPr="00CE1517" w:rsidRDefault="00ED3F00" w:rsidP="00285679">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6106" w:type="dxa"/>
            <w:shd w:val="clear" w:color="auto" w:fill="auto"/>
            <w:vAlign w:val="center"/>
          </w:tcPr>
          <w:p w:rsidR="00ED3F00" w:rsidRPr="00CE1517" w:rsidRDefault="00ED3F00" w:rsidP="00285679">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r>
      <w:tr w:rsidR="00722FA0" w:rsidRPr="00CE1517" w:rsidTr="00722FA0">
        <w:tc>
          <w:tcPr>
            <w:tcW w:w="1342" w:type="dxa"/>
            <w:shd w:val="clear" w:color="auto" w:fill="auto"/>
            <w:vAlign w:val="center"/>
          </w:tcPr>
          <w:p w:rsidR="00722FA0" w:rsidRPr="00CE1517" w:rsidRDefault="00722FA0" w:rsidP="00285679">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1246" w:type="dxa"/>
          </w:tcPr>
          <w:p w:rsidR="00722FA0" w:rsidRPr="00CE1517" w:rsidRDefault="00722FA0" w:rsidP="00285679">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1376" w:type="dxa"/>
          </w:tcPr>
          <w:p w:rsidR="00722FA0" w:rsidRPr="00CE1517" w:rsidRDefault="00722FA0" w:rsidP="00285679">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6106" w:type="dxa"/>
            <w:shd w:val="clear" w:color="auto" w:fill="auto"/>
            <w:vAlign w:val="center"/>
          </w:tcPr>
          <w:p w:rsidR="00722FA0" w:rsidRPr="00CE1517" w:rsidRDefault="00722FA0" w:rsidP="00285679">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r>
      <w:tr w:rsidR="00722FA0" w:rsidRPr="00CE1517" w:rsidTr="00722FA0">
        <w:tc>
          <w:tcPr>
            <w:tcW w:w="1342" w:type="dxa"/>
            <w:shd w:val="clear" w:color="auto" w:fill="auto"/>
            <w:vAlign w:val="center"/>
          </w:tcPr>
          <w:p w:rsidR="00722FA0" w:rsidRPr="00CE1517" w:rsidRDefault="00722FA0" w:rsidP="00285679">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r>
              <w:rPr>
                <w:rFonts w:ascii="Book Antiqua" w:hAnsi="Book Antiqua" w:cs="Book Antiqua"/>
                <w:b/>
                <w:bCs/>
                <w:color w:val="000000"/>
                <w:lang w:val="en-GB"/>
              </w:rPr>
              <w:t>38.2</w:t>
            </w:r>
          </w:p>
        </w:tc>
        <w:tc>
          <w:tcPr>
            <w:tcW w:w="1246" w:type="dxa"/>
          </w:tcPr>
          <w:p w:rsidR="00722FA0" w:rsidRPr="00CE1517" w:rsidRDefault="00722FA0" w:rsidP="00285679">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r>
              <w:rPr>
                <w:rFonts w:ascii="Arial" w:hAnsi="Arial" w:cs="Arial"/>
                <w:b/>
                <w:bCs/>
                <w:color w:val="202122"/>
                <w:sz w:val="21"/>
                <w:szCs w:val="21"/>
                <w:shd w:val="clear" w:color="auto" w:fill="FFFFFF"/>
              </w:rPr>
              <w:t>↓</w:t>
            </w:r>
          </w:p>
        </w:tc>
        <w:tc>
          <w:tcPr>
            <w:tcW w:w="1376" w:type="dxa"/>
          </w:tcPr>
          <w:p w:rsidR="00722FA0" w:rsidRPr="00722FA0" w:rsidRDefault="00722FA0" w:rsidP="00722FA0">
            <w:pPr>
              <w:autoSpaceDE w:val="0"/>
              <w:autoSpaceDN w:val="0"/>
              <w:adjustRightInd w:val="0"/>
              <w:spacing w:before="115" w:after="115" w:line="280" w:lineRule="atLeast"/>
              <w:textAlignment w:val="center"/>
              <w:rPr>
                <w:rFonts w:ascii="Book Antiqua" w:hAnsi="Book Antiqua" w:cs="Book Antiqua"/>
                <w:bCs/>
                <w:color w:val="000000"/>
                <w:lang w:val="en-GB"/>
              </w:rPr>
            </w:pPr>
            <w:r>
              <w:rPr>
                <w:rFonts w:ascii="Book Antiqua" w:hAnsi="Book Antiqua" w:cs="Book Antiqua"/>
                <w:bCs/>
                <w:color w:val="000000"/>
                <w:lang w:val="en-GB"/>
              </w:rPr>
              <w:t>CH</w:t>
            </w:r>
            <w:r>
              <w:rPr>
                <w:rFonts w:ascii="Book Antiqua" w:hAnsi="Book Antiqua" w:cs="Book Antiqua"/>
                <w:bCs/>
                <w:color w:val="000000"/>
                <w:vertAlign w:val="subscript"/>
                <w:lang w:val="en-GB"/>
              </w:rPr>
              <w:t>2</w:t>
            </w:r>
          </w:p>
        </w:tc>
        <w:tc>
          <w:tcPr>
            <w:tcW w:w="6106" w:type="dxa"/>
            <w:shd w:val="clear" w:color="auto" w:fill="auto"/>
            <w:vAlign w:val="center"/>
          </w:tcPr>
          <w:p w:rsidR="00722FA0" w:rsidRPr="00722FA0" w:rsidRDefault="00722FA0" w:rsidP="00722FA0">
            <w:pPr>
              <w:autoSpaceDE w:val="0"/>
              <w:autoSpaceDN w:val="0"/>
              <w:adjustRightInd w:val="0"/>
              <w:spacing w:before="115" w:after="115" w:line="280" w:lineRule="atLeast"/>
              <w:textAlignment w:val="center"/>
              <w:rPr>
                <w:rFonts w:ascii="Book Antiqua" w:hAnsi="Book Antiqua" w:cs="Book Antiqua"/>
                <w:bCs/>
                <w:color w:val="000000"/>
                <w:lang w:val="en-GB"/>
              </w:rPr>
            </w:pPr>
            <w:proofErr w:type="spellStart"/>
            <w:r>
              <w:rPr>
                <w:rFonts w:ascii="Book Antiqua" w:hAnsi="Book Antiqua" w:cs="Book Antiqua"/>
                <w:bCs/>
                <w:color w:val="000000"/>
                <w:lang w:val="en-GB"/>
              </w:rPr>
              <w:t>Wurtz</w:t>
            </w:r>
            <w:proofErr w:type="spellEnd"/>
            <w:r>
              <w:rPr>
                <w:rFonts w:ascii="Book Antiqua" w:hAnsi="Book Antiqua" w:cs="Book Antiqua"/>
                <w:bCs/>
                <w:color w:val="000000"/>
                <w:lang w:val="en-GB"/>
              </w:rPr>
              <w:t xml:space="preserve"> coupling product (</w:t>
            </w:r>
            <w:r>
              <w:rPr>
                <w:rFonts w:ascii="Book Antiqua" w:hAnsi="Book Antiqua" w:cs="Book Antiqua"/>
                <w:bCs/>
                <w:color w:val="000000"/>
                <w:u w:val="single"/>
                <w:lang w:val="en-GB"/>
              </w:rPr>
              <w:t>C</w:t>
            </w:r>
            <w:r>
              <w:rPr>
                <w:rFonts w:ascii="Book Antiqua" w:hAnsi="Book Antiqua" w:cs="Book Antiqua"/>
                <w:bCs/>
                <w:color w:val="000000"/>
                <w:lang w:val="en-GB"/>
              </w:rPr>
              <w:t>H</w:t>
            </w:r>
            <w:r>
              <w:rPr>
                <w:rFonts w:ascii="Book Antiqua" w:hAnsi="Book Antiqua" w:cs="Book Antiqua"/>
                <w:bCs/>
                <w:color w:val="000000"/>
                <w:vertAlign w:val="subscript"/>
                <w:lang w:val="en-GB"/>
              </w:rPr>
              <w:t>2</w:t>
            </w:r>
            <w:r>
              <w:rPr>
                <w:rFonts w:ascii="Book Antiqua" w:hAnsi="Book Antiqua" w:cs="Book Antiqua"/>
                <w:bCs/>
                <w:color w:val="000000"/>
                <w:lang w:val="en-GB"/>
              </w:rPr>
              <w:t xml:space="preserve"> group)</w:t>
            </w:r>
          </w:p>
        </w:tc>
      </w:tr>
      <w:tr w:rsidR="00722FA0" w:rsidRPr="00CE1517" w:rsidTr="00722FA0">
        <w:tc>
          <w:tcPr>
            <w:tcW w:w="1342" w:type="dxa"/>
            <w:shd w:val="clear" w:color="auto" w:fill="auto"/>
            <w:vAlign w:val="center"/>
          </w:tcPr>
          <w:p w:rsidR="00722FA0" w:rsidRPr="00CE1517" w:rsidRDefault="00722FA0" w:rsidP="00285679">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1246" w:type="dxa"/>
          </w:tcPr>
          <w:p w:rsidR="00722FA0" w:rsidRPr="00CE1517" w:rsidRDefault="00722FA0" w:rsidP="00285679">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1376" w:type="dxa"/>
          </w:tcPr>
          <w:p w:rsidR="00722FA0" w:rsidRPr="00CE1517" w:rsidRDefault="00722FA0" w:rsidP="00285679">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6106" w:type="dxa"/>
            <w:shd w:val="clear" w:color="auto" w:fill="auto"/>
            <w:vAlign w:val="center"/>
          </w:tcPr>
          <w:p w:rsidR="00722FA0" w:rsidRPr="00CE1517" w:rsidRDefault="00722FA0" w:rsidP="00285679">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r>
    </w:tbl>
    <w:p w:rsidR="00BD3B08" w:rsidRDefault="00BD3B08" w:rsidP="00BD3B08">
      <w:pPr>
        <w:autoSpaceDE w:val="0"/>
        <w:autoSpaceDN w:val="0"/>
        <w:adjustRightInd w:val="0"/>
        <w:spacing w:before="115" w:after="115" w:line="280" w:lineRule="atLeast"/>
        <w:jc w:val="both"/>
        <w:textAlignment w:val="center"/>
        <w:rPr>
          <w:rFonts w:ascii="Book Antiqua" w:hAnsi="Book Antiqua" w:cs="Book Antiqua"/>
          <w:color w:val="000000"/>
          <w:lang w:val="en-GB"/>
        </w:rPr>
      </w:pPr>
      <w:r>
        <w:rPr>
          <w:rFonts w:ascii="Book Antiqua" w:hAnsi="Book Antiqua" w:cs="Book Antiqua"/>
          <w:color w:val="000000"/>
          <w:lang w:val="en-GB"/>
        </w:rPr>
        <w:t>Labelled structure (add your own labels to match your table):</w:t>
      </w:r>
    </w:p>
    <w:p w:rsidR="00BD3B08" w:rsidRDefault="00207E7B" w:rsidP="00BD3B08">
      <w:pPr>
        <w:autoSpaceDE w:val="0"/>
        <w:autoSpaceDN w:val="0"/>
        <w:adjustRightInd w:val="0"/>
        <w:spacing w:before="115" w:after="115" w:line="280" w:lineRule="atLeast"/>
        <w:jc w:val="both"/>
        <w:textAlignment w:val="center"/>
        <w:rPr>
          <w:rFonts w:ascii="Book Antiqua" w:hAnsi="Book Antiqua" w:cs="Book Antiqua"/>
          <w:b/>
          <w:bCs/>
          <w:color w:val="000000"/>
          <w:vertAlign w:val="superscript"/>
          <w:lang w:val="en-GB"/>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95.65pt;margin-top:3.15pt;width:125.25pt;height:59.25pt;z-index:251659264;mso-position-horizontal-relative:text;mso-position-vertical-relative:text" wrapcoords="18754 820 4527 1914 1293 2734 1293 5195 259 6562 0 7382 0 15858 1035 18319 1811 18319 3622 20780 3751 20780 4527 20780 4656 20780 6467 18319 7243 18319 8407 15585 8278 13944 17978 13944 18884 13397 17202 9570 17332 5195 19660 5195 21341 3281 21212 820 18754 820">
            <v:imagedata r:id="rId5" o:title=""/>
            <w10:wrap type="tight"/>
          </v:shape>
          <o:OLEObject Type="Embed" ProgID="ChemDraw_x64.Document.6.0" ShapeID="_x0000_s1028" DrawAspect="Content" ObjectID="_1804950559" r:id="rId6"/>
        </w:object>
      </w:r>
    </w:p>
    <w:p w:rsidR="00BD3B08" w:rsidRDefault="00BD3B08" w:rsidP="00BD3B08">
      <w:pPr>
        <w:autoSpaceDE w:val="0"/>
        <w:autoSpaceDN w:val="0"/>
        <w:adjustRightInd w:val="0"/>
        <w:spacing w:before="115" w:after="115" w:line="280" w:lineRule="atLeast"/>
        <w:jc w:val="center"/>
        <w:textAlignment w:val="center"/>
      </w:pPr>
    </w:p>
    <w:p w:rsidR="00BD3B08" w:rsidRDefault="00BD3B08" w:rsidP="00BD3B08">
      <w:pPr>
        <w:autoSpaceDE w:val="0"/>
        <w:autoSpaceDN w:val="0"/>
        <w:adjustRightInd w:val="0"/>
        <w:spacing w:before="115" w:after="115" w:line="280" w:lineRule="atLeast"/>
        <w:jc w:val="both"/>
        <w:textAlignment w:val="center"/>
      </w:pPr>
    </w:p>
    <w:p w:rsidR="002F2E16" w:rsidRPr="00370EE6" w:rsidRDefault="002F2E16" w:rsidP="00BD3B08">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r>
        <w:rPr>
          <w:rFonts w:ascii="Book Antiqua" w:hAnsi="Book Antiqua" w:cs="Book Antiqua"/>
          <w:b/>
          <w:bCs/>
          <w:color w:val="000000"/>
          <w:lang w:val="en-GB"/>
        </w:rPr>
        <w:lastRenderedPageBreak/>
        <w:t>Table 5.</w:t>
      </w:r>
      <w:r>
        <w:rPr>
          <w:rFonts w:ascii="Book Antiqua" w:hAnsi="Book Antiqua" w:cs="Book Antiqua"/>
          <w:b/>
          <w:bCs/>
          <w:color w:val="000000"/>
          <w:vertAlign w:val="superscript"/>
          <w:lang w:val="en-GB"/>
        </w:rPr>
        <w:t xml:space="preserve"> </w:t>
      </w:r>
      <w:r w:rsidR="00BD3B08">
        <w:rPr>
          <w:rFonts w:ascii="Book Antiqua" w:hAnsi="Book Antiqua" w:cs="Book Antiqua"/>
          <w:b/>
          <w:bCs/>
          <w:color w:val="000000"/>
          <w:vertAlign w:val="superscript"/>
          <w:lang w:val="en-GB"/>
        </w:rPr>
        <w:t>1</w:t>
      </w:r>
      <w:r w:rsidR="00BD3B08">
        <w:rPr>
          <w:rFonts w:ascii="Book Antiqua" w:hAnsi="Book Antiqua" w:cs="Book Antiqua"/>
          <w:b/>
          <w:bCs/>
          <w:color w:val="000000"/>
          <w:lang w:val="en-GB"/>
        </w:rPr>
        <w:t>H</w:t>
      </w:r>
      <w:r w:rsidR="00BD3B08" w:rsidRPr="00370EE6">
        <w:rPr>
          <w:rFonts w:ascii="Book Antiqua" w:hAnsi="Book Antiqua" w:cs="Book Antiqua"/>
          <w:b/>
          <w:bCs/>
          <w:color w:val="000000"/>
          <w:lang w:val="en-GB"/>
        </w:rPr>
        <w:t xml:space="preserve"> N</w:t>
      </w:r>
      <w:r w:rsidR="00BD3B08">
        <w:rPr>
          <w:rFonts w:ascii="Book Antiqua" w:hAnsi="Book Antiqua" w:cs="Book Antiqua"/>
          <w:b/>
          <w:bCs/>
          <w:color w:val="000000"/>
          <w:lang w:val="en-GB"/>
        </w:rPr>
        <w:t>MR</w:t>
      </w:r>
      <w:r w:rsidR="00BD3B08" w:rsidRPr="00370EE6">
        <w:rPr>
          <w:rFonts w:ascii="Book Antiqua" w:hAnsi="Book Antiqua" w:cs="Book Antiqua"/>
          <w:b/>
          <w:bCs/>
          <w:color w:val="000000"/>
          <w:lang w:val="en-GB"/>
        </w:rPr>
        <w:t xml:space="preserve"> Data</w:t>
      </w:r>
      <w:r w:rsidR="00BD3B08">
        <w:rPr>
          <w:rFonts w:ascii="Book Antiqua" w:hAnsi="Book Antiqua" w:cs="Book Antiqua"/>
          <w:b/>
          <w:bCs/>
          <w:color w:val="000000"/>
          <w:lang w:val="en-GB"/>
        </w:rPr>
        <w:t>:</w:t>
      </w:r>
      <w:r w:rsidR="00C7381A">
        <w:rPr>
          <w:rFonts w:ascii="Book Antiqua" w:hAnsi="Book Antiqua" w:cs="Book Antiqua"/>
          <w:b/>
          <w:bCs/>
          <w:color w:val="000000"/>
          <w:lang w:val="en-GB"/>
        </w:rPr>
        <w:t xml:space="preserve"> (</w:t>
      </w:r>
      <w:r w:rsidR="00FC2AE7">
        <w:rPr>
          <w:rFonts w:ascii="Book Antiqua" w:hAnsi="Book Antiqua" w:cs="Book Antiqua"/>
          <w:b/>
          <w:bCs/>
          <w:color w:val="000000"/>
          <w:lang w:val="en-GB"/>
        </w:rPr>
        <w:t>2</w:t>
      </w:r>
      <w:r w:rsidR="00C7381A">
        <w:rPr>
          <w:rFonts w:ascii="Book Antiqua" w:hAnsi="Book Antiqua" w:cs="Book Antiqua"/>
          <w:b/>
          <w:bCs/>
          <w:color w:val="000000"/>
          <w:lang w:val="en-GB"/>
        </w:rPr>
        <w:t xml:space="preserve"> marks)</w:t>
      </w:r>
    </w:p>
    <w:tbl>
      <w:tblPr>
        <w:tblW w:w="0" w:type="auto"/>
        <w:jc w:val="center"/>
        <w:tblLayout w:type="fixed"/>
        <w:tblCellMar>
          <w:left w:w="62" w:type="dxa"/>
          <w:right w:w="62" w:type="dxa"/>
        </w:tblCellMar>
        <w:tblLook w:val="0000" w:firstRow="0" w:lastRow="0" w:firstColumn="0" w:lastColumn="0" w:noHBand="0" w:noVBand="0"/>
      </w:tblPr>
      <w:tblGrid>
        <w:gridCol w:w="1696"/>
        <w:gridCol w:w="1701"/>
        <w:gridCol w:w="993"/>
        <w:gridCol w:w="992"/>
        <w:gridCol w:w="992"/>
        <w:gridCol w:w="3407"/>
      </w:tblGrid>
      <w:tr w:rsidR="00BD3B08" w:rsidRPr="00B16043" w:rsidTr="00ED3F00">
        <w:trPr>
          <w:cantSplit/>
          <w:jc w:val="center"/>
        </w:trPr>
        <w:tc>
          <w:tcPr>
            <w:tcW w:w="1696" w:type="dxa"/>
            <w:vMerge w:val="restart"/>
            <w:tcBorders>
              <w:top w:val="single" w:sz="4" w:space="0" w:color="auto"/>
              <w:left w:val="single" w:sz="4" w:space="0" w:color="auto"/>
              <w:bottom w:val="double" w:sz="9" w:space="0" w:color="000000"/>
              <w:right w:val="nil"/>
            </w:tcBorders>
            <w:shd w:val="clear" w:color="auto" w:fill="F2F2F2" w:themeFill="background1" w:themeFillShade="F2"/>
          </w:tcPr>
          <w:p w:rsidR="00BD3B08" w:rsidRPr="00B16043" w:rsidRDefault="00BD3B08" w:rsidP="009502DC">
            <w:pPr>
              <w:autoSpaceDE w:val="0"/>
              <w:autoSpaceDN w:val="0"/>
              <w:adjustRightInd w:val="0"/>
              <w:spacing w:before="19" w:after="19" w:line="240" w:lineRule="auto"/>
              <w:jc w:val="center"/>
              <w:rPr>
                <w:rFonts w:ascii="Book Antiqua" w:hAnsi="Book Antiqua"/>
              </w:rPr>
            </w:pPr>
            <w:r w:rsidRPr="00B16043">
              <w:rPr>
                <w:rFonts w:ascii="Book Antiqua" w:hAnsi="Book Antiqua"/>
                <w:bCs/>
                <w:lang w:val="en-US"/>
              </w:rPr>
              <w:t>chemical shift, δ (ppm)</w:t>
            </w:r>
          </w:p>
        </w:tc>
        <w:tc>
          <w:tcPr>
            <w:tcW w:w="1701" w:type="dxa"/>
            <w:vMerge w:val="restart"/>
            <w:tcBorders>
              <w:top w:val="single" w:sz="4" w:space="0" w:color="auto"/>
              <w:left w:val="single" w:sz="6" w:space="0" w:color="000000"/>
              <w:bottom w:val="double" w:sz="9" w:space="0" w:color="000000"/>
              <w:right w:val="nil"/>
            </w:tcBorders>
            <w:shd w:val="clear" w:color="auto" w:fill="F2F2F2" w:themeFill="background1" w:themeFillShade="F2"/>
          </w:tcPr>
          <w:p w:rsidR="00BD3B08" w:rsidRPr="00B16043" w:rsidRDefault="00BD3B08" w:rsidP="009502DC">
            <w:pPr>
              <w:autoSpaceDE w:val="0"/>
              <w:autoSpaceDN w:val="0"/>
              <w:adjustRightInd w:val="0"/>
              <w:spacing w:before="19" w:after="19" w:line="240" w:lineRule="auto"/>
              <w:jc w:val="center"/>
              <w:rPr>
                <w:rFonts w:ascii="Book Antiqua" w:hAnsi="Book Antiqua"/>
              </w:rPr>
            </w:pPr>
            <w:r w:rsidRPr="00B16043">
              <w:rPr>
                <w:rFonts w:ascii="Book Antiqua" w:hAnsi="Book Antiqua"/>
                <w:bCs/>
                <w:lang w:val="en-US"/>
              </w:rPr>
              <w:t>multiplicity</w:t>
            </w:r>
          </w:p>
        </w:tc>
        <w:tc>
          <w:tcPr>
            <w:tcW w:w="993" w:type="dxa"/>
            <w:vMerge w:val="restart"/>
            <w:tcBorders>
              <w:top w:val="single" w:sz="4" w:space="0" w:color="auto"/>
              <w:left w:val="single" w:sz="6" w:space="0" w:color="000000"/>
              <w:bottom w:val="double" w:sz="9" w:space="0" w:color="000000"/>
              <w:right w:val="nil"/>
            </w:tcBorders>
            <w:shd w:val="clear" w:color="auto" w:fill="F2F2F2" w:themeFill="background1" w:themeFillShade="F2"/>
          </w:tcPr>
          <w:p w:rsidR="00BD3B08" w:rsidRPr="00B16043" w:rsidRDefault="00BD3B08" w:rsidP="009502DC">
            <w:pPr>
              <w:autoSpaceDE w:val="0"/>
              <w:autoSpaceDN w:val="0"/>
              <w:adjustRightInd w:val="0"/>
              <w:spacing w:before="19" w:after="0" w:line="240" w:lineRule="auto"/>
              <w:jc w:val="center"/>
              <w:rPr>
                <w:rFonts w:ascii="Book Antiqua" w:hAnsi="Book Antiqua"/>
                <w:bCs/>
                <w:lang w:val="en-US"/>
              </w:rPr>
            </w:pPr>
            <w:r w:rsidRPr="00B16043">
              <w:rPr>
                <w:rFonts w:ascii="Book Antiqua" w:hAnsi="Book Antiqua"/>
                <w:bCs/>
                <w:lang w:val="en-US"/>
              </w:rPr>
              <w:t>coupling constant (Hz)</w:t>
            </w:r>
          </w:p>
          <w:p w:rsidR="00BD3B08" w:rsidRPr="00B16043" w:rsidRDefault="00BD3B08" w:rsidP="009502DC">
            <w:pPr>
              <w:autoSpaceDE w:val="0"/>
              <w:autoSpaceDN w:val="0"/>
              <w:adjustRightInd w:val="0"/>
              <w:spacing w:after="19" w:line="240" w:lineRule="auto"/>
              <w:jc w:val="center"/>
              <w:rPr>
                <w:rFonts w:ascii="Book Antiqua" w:hAnsi="Book Antiqua"/>
              </w:rPr>
            </w:pPr>
          </w:p>
        </w:tc>
        <w:tc>
          <w:tcPr>
            <w:tcW w:w="1984" w:type="dxa"/>
            <w:gridSpan w:val="2"/>
            <w:tcBorders>
              <w:top w:val="single" w:sz="4" w:space="0" w:color="auto"/>
              <w:left w:val="single" w:sz="6" w:space="0" w:color="000000"/>
              <w:bottom w:val="nil"/>
              <w:right w:val="nil"/>
            </w:tcBorders>
            <w:shd w:val="clear" w:color="auto" w:fill="F2F2F2" w:themeFill="background1" w:themeFillShade="F2"/>
          </w:tcPr>
          <w:p w:rsidR="00BD3B08" w:rsidRPr="00B16043" w:rsidRDefault="00BD3B08" w:rsidP="009502DC">
            <w:pPr>
              <w:autoSpaceDE w:val="0"/>
              <w:autoSpaceDN w:val="0"/>
              <w:adjustRightInd w:val="0"/>
              <w:spacing w:before="19" w:after="19" w:line="240" w:lineRule="auto"/>
              <w:jc w:val="center"/>
              <w:rPr>
                <w:rFonts w:ascii="Book Antiqua" w:hAnsi="Book Antiqua"/>
              </w:rPr>
            </w:pPr>
            <w:r w:rsidRPr="00B16043">
              <w:rPr>
                <w:rFonts w:ascii="Book Antiqua" w:hAnsi="Book Antiqua"/>
                <w:bCs/>
                <w:lang w:val="en-US"/>
              </w:rPr>
              <w:t>integration</w:t>
            </w:r>
          </w:p>
        </w:tc>
        <w:tc>
          <w:tcPr>
            <w:tcW w:w="3407" w:type="dxa"/>
            <w:vMerge w:val="restart"/>
            <w:tcBorders>
              <w:top w:val="single" w:sz="4" w:space="0" w:color="auto"/>
              <w:left w:val="single" w:sz="6" w:space="0" w:color="000000"/>
              <w:bottom w:val="double" w:sz="9" w:space="0" w:color="000000"/>
              <w:right w:val="single" w:sz="4" w:space="0" w:color="auto"/>
            </w:tcBorders>
            <w:shd w:val="clear" w:color="auto" w:fill="F2F2F2" w:themeFill="background1" w:themeFillShade="F2"/>
          </w:tcPr>
          <w:p w:rsidR="00BD3B08" w:rsidRPr="00B16043" w:rsidRDefault="00BD3B08" w:rsidP="009502DC">
            <w:pPr>
              <w:autoSpaceDE w:val="0"/>
              <w:autoSpaceDN w:val="0"/>
              <w:adjustRightInd w:val="0"/>
              <w:spacing w:before="19" w:after="19" w:line="240" w:lineRule="auto"/>
              <w:jc w:val="center"/>
              <w:rPr>
                <w:rFonts w:ascii="Book Antiqua" w:hAnsi="Book Antiqua"/>
              </w:rPr>
            </w:pPr>
            <w:r w:rsidRPr="00B16043">
              <w:rPr>
                <w:rFonts w:ascii="Book Antiqua" w:hAnsi="Book Antiqua"/>
                <w:bCs/>
                <w:lang w:val="en-US"/>
              </w:rPr>
              <w:t>assignment</w:t>
            </w:r>
          </w:p>
        </w:tc>
      </w:tr>
      <w:tr w:rsidR="00BD3B08" w:rsidRPr="00B16043" w:rsidTr="00ED3F00">
        <w:trPr>
          <w:cantSplit/>
          <w:jc w:val="center"/>
        </w:trPr>
        <w:tc>
          <w:tcPr>
            <w:tcW w:w="1696" w:type="dxa"/>
            <w:vMerge/>
            <w:tcBorders>
              <w:top w:val="double" w:sz="9" w:space="0" w:color="000000"/>
              <w:left w:val="single" w:sz="4" w:space="0" w:color="auto"/>
              <w:bottom w:val="single" w:sz="4" w:space="0" w:color="auto"/>
              <w:right w:val="nil"/>
            </w:tcBorders>
          </w:tcPr>
          <w:p w:rsidR="00BD3B08" w:rsidRPr="00B16043" w:rsidRDefault="00BD3B08" w:rsidP="009502DC">
            <w:pPr>
              <w:autoSpaceDE w:val="0"/>
              <w:autoSpaceDN w:val="0"/>
              <w:adjustRightInd w:val="0"/>
              <w:spacing w:before="19" w:after="19" w:line="240" w:lineRule="auto"/>
              <w:rPr>
                <w:rFonts w:ascii="Book Antiqua" w:hAnsi="Book Antiqua"/>
              </w:rPr>
            </w:pPr>
          </w:p>
        </w:tc>
        <w:tc>
          <w:tcPr>
            <w:tcW w:w="1701" w:type="dxa"/>
            <w:vMerge/>
            <w:tcBorders>
              <w:top w:val="double" w:sz="9" w:space="0" w:color="000000"/>
              <w:left w:val="single" w:sz="6" w:space="0" w:color="000000"/>
              <w:bottom w:val="single" w:sz="4" w:space="0" w:color="auto"/>
              <w:right w:val="nil"/>
            </w:tcBorders>
          </w:tcPr>
          <w:p w:rsidR="00BD3B08" w:rsidRPr="00B16043" w:rsidRDefault="00BD3B08" w:rsidP="009502DC">
            <w:pPr>
              <w:autoSpaceDE w:val="0"/>
              <w:autoSpaceDN w:val="0"/>
              <w:adjustRightInd w:val="0"/>
              <w:spacing w:before="19" w:after="19" w:line="240" w:lineRule="auto"/>
              <w:rPr>
                <w:rFonts w:ascii="Book Antiqua" w:hAnsi="Book Antiqua"/>
              </w:rPr>
            </w:pPr>
          </w:p>
        </w:tc>
        <w:tc>
          <w:tcPr>
            <w:tcW w:w="993" w:type="dxa"/>
            <w:vMerge/>
            <w:tcBorders>
              <w:top w:val="double" w:sz="9" w:space="0" w:color="000000"/>
              <w:left w:val="single" w:sz="6" w:space="0" w:color="000000"/>
              <w:bottom w:val="single" w:sz="4" w:space="0" w:color="auto"/>
              <w:right w:val="nil"/>
            </w:tcBorders>
          </w:tcPr>
          <w:p w:rsidR="00BD3B08" w:rsidRPr="00B16043" w:rsidRDefault="00BD3B08" w:rsidP="009502DC">
            <w:pPr>
              <w:autoSpaceDE w:val="0"/>
              <w:autoSpaceDN w:val="0"/>
              <w:adjustRightInd w:val="0"/>
              <w:spacing w:before="19" w:after="19" w:line="240" w:lineRule="auto"/>
              <w:rPr>
                <w:rFonts w:ascii="Book Antiqua" w:hAnsi="Book Antiqua"/>
              </w:rPr>
            </w:pPr>
          </w:p>
        </w:tc>
        <w:tc>
          <w:tcPr>
            <w:tcW w:w="992" w:type="dxa"/>
            <w:tcBorders>
              <w:top w:val="single" w:sz="6" w:space="0" w:color="000000"/>
              <w:left w:val="single" w:sz="6" w:space="0" w:color="000000"/>
              <w:bottom w:val="single" w:sz="4" w:space="0" w:color="auto"/>
              <w:right w:val="nil"/>
            </w:tcBorders>
            <w:shd w:val="clear" w:color="auto" w:fill="F2F2F2" w:themeFill="background1" w:themeFillShade="F2"/>
          </w:tcPr>
          <w:p w:rsidR="00BD3B08" w:rsidRPr="00B16043" w:rsidRDefault="00BD3B08" w:rsidP="009502DC">
            <w:pPr>
              <w:autoSpaceDE w:val="0"/>
              <w:autoSpaceDN w:val="0"/>
              <w:adjustRightInd w:val="0"/>
              <w:spacing w:before="19" w:after="19" w:line="240" w:lineRule="auto"/>
              <w:rPr>
                <w:rFonts w:ascii="Book Antiqua" w:hAnsi="Book Antiqua"/>
              </w:rPr>
            </w:pPr>
            <w:r w:rsidRPr="00B16043">
              <w:rPr>
                <w:rFonts w:ascii="Book Antiqua" w:hAnsi="Book Antiqua"/>
                <w:b/>
                <w:bCs/>
                <w:lang w:val="en-US"/>
              </w:rPr>
              <w:t>actual</w:t>
            </w:r>
          </w:p>
        </w:tc>
        <w:tc>
          <w:tcPr>
            <w:tcW w:w="992" w:type="dxa"/>
            <w:tcBorders>
              <w:top w:val="single" w:sz="6" w:space="0" w:color="000000"/>
              <w:left w:val="single" w:sz="6" w:space="0" w:color="000000"/>
              <w:bottom w:val="single" w:sz="4" w:space="0" w:color="auto"/>
              <w:right w:val="nil"/>
            </w:tcBorders>
            <w:shd w:val="clear" w:color="auto" w:fill="F2F2F2" w:themeFill="background1" w:themeFillShade="F2"/>
          </w:tcPr>
          <w:p w:rsidR="00BD3B08" w:rsidRPr="00B16043" w:rsidRDefault="00BD3B08" w:rsidP="009502DC">
            <w:pPr>
              <w:autoSpaceDE w:val="0"/>
              <w:autoSpaceDN w:val="0"/>
              <w:adjustRightInd w:val="0"/>
              <w:spacing w:before="19" w:after="19" w:line="240" w:lineRule="auto"/>
              <w:rPr>
                <w:rFonts w:ascii="Book Antiqua" w:hAnsi="Book Antiqua"/>
              </w:rPr>
            </w:pPr>
            <w:r w:rsidRPr="00B16043">
              <w:rPr>
                <w:rFonts w:ascii="Book Antiqua" w:hAnsi="Book Antiqua"/>
                <w:b/>
                <w:bCs/>
                <w:lang w:val="en-US"/>
              </w:rPr>
              <w:t>relative</w:t>
            </w:r>
          </w:p>
        </w:tc>
        <w:tc>
          <w:tcPr>
            <w:tcW w:w="3407" w:type="dxa"/>
            <w:vMerge/>
            <w:tcBorders>
              <w:top w:val="double" w:sz="9" w:space="0" w:color="000000"/>
              <w:left w:val="single" w:sz="6" w:space="0" w:color="000000"/>
              <w:bottom w:val="single" w:sz="4" w:space="0" w:color="auto"/>
              <w:right w:val="single" w:sz="4" w:space="0" w:color="auto"/>
            </w:tcBorders>
          </w:tcPr>
          <w:p w:rsidR="00BD3B08" w:rsidRPr="00B16043" w:rsidRDefault="00BD3B08" w:rsidP="009502DC">
            <w:pPr>
              <w:autoSpaceDE w:val="0"/>
              <w:autoSpaceDN w:val="0"/>
              <w:adjustRightInd w:val="0"/>
              <w:spacing w:before="19" w:after="19" w:line="240" w:lineRule="auto"/>
              <w:rPr>
                <w:rFonts w:ascii="Book Antiqua" w:hAnsi="Book Antiqua"/>
              </w:rPr>
            </w:pPr>
          </w:p>
        </w:tc>
      </w:tr>
      <w:tr w:rsidR="00BD3B08" w:rsidRPr="00B16043" w:rsidTr="00ED3F00">
        <w:trPr>
          <w:cantSplit/>
          <w:trHeight w:val="358"/>
          <w:jc w:val="center"/>
        </w:trPr>
        <w:tc>
          <w:tcPr>
            <w:tcW w:w="1696" w:type="dxa"/>
            <w:tcBorders>
              <w:top w:val="single" w:sz="4" w:space="0" w:color="auto"/>
              <w:left w:val="single" w:sz="4" w:space="0" w:color="auto"/>
              <w:bottom w:val="single" w:sz="4" w:space="0" w:color="auto"/>
              <w:right w:val="nil"/>
            </w:tcBorders>
          </w:tcPr>
          <w:p w:rsidR="00BD3B08" w:rsidRPr="00B16043" w:rsidRDefault="00ED3F00" w:rsidP="009502DC">
            <w:pPr>
              <w:autoSpaceDE w:val="0"/>
              <w:autoSpaceDN w:val="0"/>
              <w:adjustRightInd w:val="0"/>
              <w:spacing w:before="19" w:after="0" w:line="240" w:lineRule="auto"/>
              <w:rPr>
                <w:rFonts w:ascii="Book Antiqua" w:hAnsi="Book Antiqua"/>
                <w:lang w:val="en-US"/>
              </w:rPr>
            </w:pPr>
            <w:r>
              <w:rPr>
                <w:rFonts w:ascii="Book Antiqua" w:hAnsi="Book Antiqua"/>
                <w:lang w:val="en-US"/>
              </w:rPr>
              <w:t>7.32 – 7.15</w:t>
            </w:r>
          </w:p>
          <w:p w:rsidR="00BD3B08" w:rsidRPr="00B16043" w:rsidRDefault="00BD3B08" w:rsidP="009502DC">
            <w:pPr>
              <w:autoSpaceDE w:val="0"/>
              <w:autoSpaceDN w:val="0"/>
              <w:adjustRightInd w:val="0"/>
              <w:spacing w:after="19" w:line="240" w:lineRule="auto"/>
              <w:rPr>
                <w:rFonts w:ascii="Book Antiqua" w:hAnsi="Book Antiqua"/>
              </w:rPr>
            </w:pPr>
          </w:p>
        </w:tc>
        <w:tc>
          <w:tcPr>
            <w:tcW w:w="1701" w:type="dxa"/>
            <w:tcBorders>
              <w:top w:val="single" w:sz="4" w:space="0" w:color="auto"/>
              <w:left w:val="single" w:sz="6" w:space="0" w:color="000000"/>
              <w:bottom w:val="single" w:sz="4" w:space="0" w:color="auto"/>
              <w:right w:val="single" w:sz="4" w:space="0" w:color="auto"/>
            </w:tcBorders>
          </w:tcPr>
          <w:p w:rsidR="00BD3B08" w:rsidRPr="00B16043" w:rsidRDefault="00BD3B08" w:rsidP="009502DC">
            <w:pPr>
              <w:autoSpaceDE w:val="0"/>
              <w:autoSpaceDN w:val="0"/>
              <w:adjustRightInd w:val="0"/>
              <w:spacing w:before="19" w:after="19" w:line="240" w:lineRule="auto"/>
              <w:rPr>
                <w:rFonts w:ascii="Book Antiqua" w:hAnsi="Book Antiqua"/>
              </w:rPr>
            </w:pPr>
            <w:proofErr w:type="spellStart"/>
            <w:r>
              <w:rPr>
                <w:rFonts w:ascii="Book Antiqua" w:hAnsi="Book Antiqua"/>
              </w:rPr>
              <w:t>multiplet</w:t>
            </w:r>
            <w:proofErr w:type="spellEnd"/>
          </w:p>
        </w:tc>
        <w:tc>
          <w:tcPr>
            <w:tcW w:w="993" w:type="dxa"/>
            <w:tcBorders>
              <w:top w:val="single" w:sz="4" w:space="0" w:color="auto"/>
              <w:left w:val="single" w:sz="4" w:space="0" w:color="auto"/>
              <w:bottom w:val="single" w:sz="4" w:space="0" w:color="auto"/>
              <w:right w:val="nil"/>
            </w:tcBorders>
          </w:tcPr>
          <w:p w:rsidR="00BD3B08" w:rsidRPr="00B16043" w:rsidRDefault="00BD3B08" w:rsidP="009502DC">
            <w:pPr>
              <w:autoSpaceDE w:val="0"/>
              <w:autoSpaceDN w:val="0"/>
              <w:adjustRightInd w:val="0"/>
              <w:spacing w:before="19" w:after="19" w:line="240" w:lineRule="auto"/>
              <w:rPr>
                <w:rFonts w:ascii="Book Antiqua" w:hAnsi="Book Antiqua"/>
              </w:rPr>
            </w:pPr>
            <w:r>
              <w:rPr>
                <w:rFonts w:ascii="Book Antiqua" w:hAnsi="Book Antiqua"/>
              </w:rPr>
              <w:t>N/A</w:t>
            </w:r>
          </w:p>
        </w:tc>
        <w:tc>
          <w:tcPr>
            <w:tcW w:w="992" w:type="dxa"/>
            <w:tcBorders>
              <w:top w:val="single" w:sz="4" w:space="0" w:color="auto"/>
              <w:left w:val="single" w:sz="6" w:space="0" w:color="000000"/>
              <w:bottom w:val="single" w:sz="4" w:space="0" w:color="auto"/>
              <w:right w:val="nil"/>
            </w:tcBorders>
          </w:tcPr>
          <w:p w:rsidR="00BD3B08" w:rsidRPr="00B16043" w:rsidRDefault="00BD3B08" w:rsidP="009502DC">
            <w:pPr>
              <w:autoSpaceDE w:val="0"/>
              <w:autoSpaceDN w:val="0"/>
              <w:adjustRightInd w:val="0"/>
              <w:spacing w:before="19" w:after="19" w:line="240" w:lineRule="auto"/>
              <w:rPr>
                <w:rFonts w:ascii="Book Antiqua" w:hAnsi="Book Antiqua"/>
              </w:rPr>
            </w:pPr>
            <w:r>
              <w:rPr>
                <w:rFonts w:ascii="Book Antiqua" w:hAnsi="Book Antiqua"/>
              </w:rPr>
              <w:t>5.53</w:t>
            </w:r>
          </w:p>
        </w:tc>
        <w:tc>
          <w:tcPr>
            <w:tcW w:w="992" w:type="dxa"/>
            <w:tcBorders>
              <w:top w:val="single" w:sz="4" w:space="0" w:color="auto"/>
              <w:left w:val="single" w:sz="6" w:space="0" w:color="000000"/>
              <w:bottom w:val="single" w:sz="4" w:space="0" w:color="auto"/>
              <w:right w:val="nil"/>
            </w:tcBorders>
          </w:tcPr>
          <w:p w:rsidR="00BD3B08" w:rsidRPr="00B16043" w:rsidRDefault="00BD3B08" w:rsidP="009502DC">
            <w:pPr>
              <w:autoSpaceDE w:val="0"/>
              <w:autoSpaceDN w:val="0"/>
              <w:adjustRightInd w:val="0"/>
              <w:spacing w:before="19" w:after="19" w:line="240" w:lineRule="auto"/>
              <w:rPr>
                <w:rFonts w:ascii="Book Antiqua" w:hAnsi="Book Antiqua"/>
              </w:rPr>
            </w:pPr>
          </w:p>
        </w:tc>
        <w:tc>
          <w:tcPr>
            <w:tcW w:w="3407" w:type="dxa"/>
            <w:tcBorders>
              <w:top w:val="single" w:sz="4" w:space="0" w:color="auto"/>
              <w:left w:val="single" w:sz="6" w:space="0" w:color="000000"/>
              <w:bottom w:val="single" w:sz="4" w:space="0" w:color="auto"/>
              <w:right w:val="single" w:sz="4" w:space="0" w:color="auto"/>
            </w:tcBorders>
          </w:tcPr>
          <w:p w:rsidR="00BD3B08" w:rsidRPr="00B16043" w:rsidRDefault="00BD3B08" w:rsidP="009502DC">
            <w:pPr>
              <w:autoSpaceDE w:val="0"/>
              <w:autoSpaceDN w:val="0"/>
              <w:adjustRightInd w:val="0"/>
              <w:spacing w:before="19" w:after="19" w:line="240" w:lineRule="auto"/>
              <w:rPr>
                <w:rFonts w:ascii="Book Antiqua" w:hAnsi="Book Antiqua"/>
              </w:rPr>
            </w:pPr>
          </w:p>
        </w:tc>
      </w:tr>
      <w:tr w:rsidR="00BD3B08" w:rsidRPr="00B16043" w:rsidTr="00ED3F00">
        <w:trPr>
          <w:cantSplit/>
          <w:trHeight w:val="358"/>
          <w:jc w:val="center"/>
        </w:trPr>
        <w:tc>
          <w:tcPr>
            <w:tcW w:w="1696" w:type="dxa"/>
            <w:tcBorders>
              <w:top w:val="single" w:sz="4" w:space="0" w:color="auto"/>
              <w:left w:val="single" w:sz="4" w:space="0" w:color="auto"/>
              <w:bottom w:val="single" w:sz="4" w:space="0" w:color="auto"/>
              <w:right w:val="nil"/>
            </w:tcBorders>
          </w:tcPr>
          <w:p w:rsidR="00BD3B08" w:rsidRDefault="00BD3B08" w:rsidP="009502DC">
            <w:pPr>
              <w:autoSpaceDE w:val="0"/>
              <w:autoSpaceDN w:val="0"/>
              <w:adjustRightInd w:val="0"/>
              <w:spacing w:before="19" w:after="0" w:line="240" w:lineRule="auto"/>
              <w:rPr>
                <w:rFonts w:ascii="Book Antiqua" w:hAnsi="Book Antiqua"/>
                <w:lang w:val="en-US"/>
              </w:rPr>
            </w:pPr>
            <w:r>
              <w:rPr>
                <w:rFonts w:ascii="Book Antiqua" w:hAnsi="Book Antiqua"/>
                <w:lang w:val="en-US"/>
              </w:rPr>
              <w:t>2.75</w:t>
            </w:r>
          </w:p>
        </w:tc>
        <w:tc>
          <w:tcPr>
            <w:tcW w:w="1701" w:type="dxa"/>
            <w:tcBorders>
              <w:top w:val="single" w:sz="4" w:space="0" w:color="auto"/>
              <w:left w:val="single" w:sz="6" w:space="0" w:color="000000"/>
              <w:bottom w:val="single" w:sz="4" w:space="0" w:color="auto"/>
              <w:right w:val="single" w:sz="4" w:space="0" w:color="auto"/>
            </w:tcBorders>
          </w:tcPr>
          <w:p w:rsidR="00BD3B08" w:rsidRDefault="00BD3B08" w:rsidP="009502DC">
            <w:pPr>
              <w:autoSpaceDE w:val="0"/>
              <w:autoSpaceDN w:val="0"/>
              <w:adjustRightInd w:val="0"/>
              <w:spacing w:before="19" w:after="19" w:line="240" w:lineRule="auto"/>
              <w:rPr>
                <w:rFonts w:ascii="Book Antiqua" w:hAnsi="Book Antiqua"/>
              </w:rPr>
            </w:pPr>
          </w:p>
        </w:tc>
        <w:tc>
          <w:tcPr>
            <w:tcW w:w="993" w:type="dxa"/>
            <w:tcBorders>
              <w:top w:val="single" w:sz="4" w:space="0" w:color="auto"/>
              <w:left w:val="single" w:sz="4" w:space="0" w:color="auto"/>
              <w:bottom w:val="single" w:sz="4" w:space="0" w:color="auto"/>
              <w:right w:val="nil"/>
            </w:tcBorders>
          </w:tcPr>
          <w:p w:rsidR="00BD3B08" w:rsidRDefault="00BD3B08" w:rsidP="009502DC">
            <w:pPr>
              <w:autoSpaceDE w:val="0"/>
              <w:autoSpaceDN w:val="0"/>
              <w:adjustRightInd w:val="0"/>
              <w:spacing w:before="19" w:after="19" w:line="240" w:lineRule="auto"/>
              <w:rPr>
                <w:rFonts w:ascii="Book Antiqua" w:hAnsi="Book Antiqua"/>
              </w:rPr>
            </w:pPr>
          </w:p>
        </w:tc>
        <w:tc>
          <w:tcPr>
            <w:tcW w:w="992" w:type="dxa"/>
            <w:tcBorders>
              <w:top w:val="single" w:sz="4" w:space="0" w:color="auto"/>
              <w:left w:val="single" w:sz="6" w:space="0" w:color="000000"/>
              <w:bottom w:val="single" w:sz="4" w:space="0" w:color="auto"/>
              <w:right w:val="nil"/>
            </w:tcBorders>
          </w:tcPr>
          <w:p w:rsidR="00BD3B08" w:rsidRDefault="00BD3B08" w:rsidP="009502DC">
            <w:pPr>
              <w:autoSpaceDE w:val="0"/>
              <w:autoSpaceDN w:val="0"/>
              <w:adjustRightInd w:val="0"/>
              <w:spacing w:before="19" w:after="19" w:line="240" w:lineRule="auto"/>
              <w:rPr>
                <w:rFonts w:ascii="Book Antiqua" w:hAnsi="Book Antiqua"/>
              </w:rPr>
            </w:pPr>
            <w:r>
              <w:rPr>
                <w:rFonts w:ascii="Book Antiqua" w:hAnsi="Book Antiqua"/>
              </w:rPr>
              <w:t>2.00</w:t>
            </w:r>
          </w:p>
        </w:tc>
        <w:tc>
          <w:tcPr>
            <w:tcW w:w="992" w:type="dxa"/>
            <w:tcBorders>
              <w:top w:val="single" w:sz="4" w:space="0" w:color="auto"/>
              <w:left w:val="single" w:sz="6" w:space="0" w:color="000000"/>
              <w:bottom w:val="single" w:sz="4" w:space="0" w:color="auto"/>
              <w:right w:val="nil"/>
            </w:tcBorders>
          </w:tcPr>
          <w:p w:rsidR="00BD3B08" w:rsidRPr="00B16043" w:rsidRDefault="00BD3B08" w:rsidP="009502DC">
            <w:pPr>
              <w:autoSpaceDE w:val="0"/>
              <w:autoSpaceDN w:val="0"/>
              <w:adjustRightInd w:val="0"/>
              <w:spacing w:before="19" w:after="19" w:line="240" w:lineRule="auto"/>
              <w:rPr>
                <w:rFonts w:ascii="Book Antiqua" w:hAnsi="Book Antiqua"/>
              </w:rPr>
            </w:pPr>
          </w:p>
        </w:tc>
        <w:tc>
          <w:tcPr>
            <w:tcW w:w="3407" w:type="dxa"/>
            <w:tcBorders>
              <w:top w:val="single" w:sz="4" w:space="0" w:color="auto"/>
              <w:left w:val="single" w:sz="6" w:space="0" w:color="000000"/>
              <w:bottom w:val="single" w:sz="4" w:space="0" w:color="auto"/>
              <w:right w:val="single" w:sz="4" w:space="0" w:color="auto"/>
            </w:tcBorders>
          </w:tcPr>
          <w:p w:rsidR="00BD3B08" w:rsidRPr="00B16043" w:rsidRDefault="00BD3B08" w:rsidP="009502DC">
            <w:pPr>
              <w:autoSpaceDE w:val="0"/>
              <w:autoSpaceDN w:val="0"/>
              <w:adjustRightInd w:val="0"/>
              <w:spacing w:before="19" w:after="19" w:line="240" w:lineRule="auto"/>
              <w:rPr>
                <w:rFonts w:ascii="Book Antiqua" w:hAnsi="Book Antiqua"/>
              </w:rPr>
            </w:pPr>
          </w:p>
        </w:tc>
      </w:tr>
      <w:tr w:rsidR="00BD3B08" w:rsidRPr="00B16043" w:rsidTr="00ED3F00">
        <w:trPr>
          <w:cantSplit/>
          <w:trHeight w:val="358"/>
          <w:jc w:val="center"/>
        </w:trPr>
        <w:tc>
          <w:tcPr>
            <w:tcW w:w="1696" w:type="dxa"/>
            <w:tcBorders>
              <w:top w:val="single" w:sz="4" w:space="0" w:color="auto"/>
              <w:left w:val="single" w:sz="4" w:space="0" w:color="auto"/>
              <w:bottom w:val="single" w:sz="4" w:space="0" w:color="auto"/>
              <w:right w:val="nil"/>
            </w:tcBorders>
          </w:tcPr>
          <w:p w:rsidR="00BD3B08" w:rsidRDefault="00BD3B08" w:rsidP="009502DC">
            <w:pPr>
              <w:autoSpaceDE w:val="0"/>
              <w:autoSpaceDN w:val="0"/>
              <w:adjustRightInd w:val="0"/>
              <w:spacing w:before="19" w:after="0" w:line="240" w:lineRule="auto"/>
              <w:rPr>
                <w:rFonts w:ascii="Book Antiqua" w:hAnsi="Book Antiqua"/>
                <w:lang w:val="en-US"/>
              </w:rPr>
            </w:pPr>
            <w:r>
              <w:rPr>
                <w:rFonts w:ascii="Book Antiqua" w:hAnsi="Book Antiqua"/>
                <w:lang w:val="en-US"/>
              </w:rPr>
              <w:t>1.32</w:t>
            </w:r>
          </w:p>
        </w:tc>
        <w:tc>
          <w:tcPr>
            <w:tcW w:w="1701" w:type="dxa"/>
            <w:tcBorders>
              <w:top w:val="single" w:sz="4" w:space="0" w:color="auto"/>
              <w:left w:val="single" w:sz="6" w:space="0" w:color="000000"/>
              <w:bottom w:val="single" w:sz="4" w:space="0" w:color="auto"/>
              <w:right w:val="single" w:sz="4" w:space="0" w:color="auto"/>
            </w:tcBorders>
          </w:tcPr>
          <w:p w:rsidR="00BD3B08" w:rsidRDefault="00BD3B08" w:rsidP="009502DC">
            <w:pPr>
              <w:autoSpaceDE w:val="0"/>
              <w:autoSpaceDN w:val="0"/>
              <w:adjustRightInd w:val="0"/>
              <w:spacing w:before="19" w:after="19" w:line="240" w:lineRule="auto"/>
              <w:rPr>
                <w:rFonts w:ascii="Book Antiqua" w:hAnsi="Book Antiqua"/>
              </w:rPr>
            </w:pPr>
          </w:p>
        </w:tc>
        <w:tc>
          <w:tcPr>
            <w:tcW w:w="993" w:type="dxa"/>
            <w:tcBorders>
              <w:top w:val="single" w:sz="4" w:space="0" w:color="auto"/>
              <w:left w:val="single" w:sz="4" w:space="0" w:color="auto"/>
              <w:bottom w:val="single" w:sz="4" w:space="0" w:color="auto"/>
              <w:right w:val="nil"/>
            </w:tcBorders>
          </w:tcPr>
          <w:p w:rsidR="00BD3B08" w:rsidRDefault="00BD3B08" w:rsidP="009502DC">
            <w:pPr>
              <w:autoSpaceDE w:val="0"/>
              <w:autoSpaceDN w:val="0"/>
              <w:adjustRightInd w:val="0"/>
              <w:spacing w:before="19" w:after="19" w:line="240" w:lineRule="auto"/>
              <w:rPr>
                <w:rFonts w:ascii="Book Antiqua" w:hAnsi="Book Antiqua"/>
              </w:rPr>
            </w:pPr>
          </w:p>
        </w:tc>
        <w:tc>
          <w:tcPr>
            <w:tcW w:w="992" w:type="dxa"/>
            <w:tcBorders>
              <w:top w:val="single" w:sz="4" w:space="0" w:color="auto"/>
              <w:left w:val="single" w:sz="6" w:space="0" w:color="000000"/>
              <w:bottom w:val="single" w:sz="4" w:space="0" w:color="auto"/>
              <w:right w:val="nil"/>
            </w:tcBorders>
          </w:tcPr>
          <w:p w:rsidR="00BD3B08" w:rsidRDefault="00BD3B08" w:rsidP="009502DC">
            <w:pPr>
              <w:autoSpaceDE w:val="0"/>
              <w:autoSpaceDN w:val="0"/>
              <w:adjustRightInd w:val="0"/>
              <w:spacing w:before="19" w:after="19" w:line="240" w:lineRule="auto"/>
              <w:rPr>
                <w:rFonts w:ascii="Book Antiqua" w:hAnsi="Book Antiqua"/>
              </w:rPr>
            </w:pPr>
            <w:r>
              <w:rPr>
                <w:rFonts w:ascii="Book Antiqua" w:hAnsi="Book Antiqua"/>
              </w:rPr>
              <w:t>1.19</w:t>
            </w:r>
          </w:p>
        </w:tc>
        <w:tc>
          <w:tcPr>
            <w:tcW w:w="992" w:type="dxa"/>
            <w:tcBorders>
              <w:top w:val="single" w:sz="4" w:space="0" w:color="auto"/>
              <w:left w:val="single" w:sz="6" w:space="0" w:color="000000"/>
              <w:bottom w:val="single" w:sz="4" w:space="0" w:color="auto"/>
              <w:right w:val="nil"/>
            </w:tcBorders>
          </w:tcPr>
          <w:p w:rsidR="00BD3B08" w:rsidRPr="00B16043" w:rsidRDefault="00BD3B08" w:rsidP="009502DC">
            <w:pPr>
              <w:autoSpaceDE w:val="0"/>
              <w:autoSpaceDN w:val="0"/>
              <w:adjustRightInd w:val="0"/>
              <w:spacing w:before="19" w:after="19" w:line="240" w:lineRule="auto"/>
              <w:rPr>
                <w:rFonts w:ascii="Book Antiqua" w:hAnsi="Book Antiqua"/>
              </w:rPr>
            </w:pPr>
          </w:p>
        </w:tc>
        <w:tc>
          <w:tcPr>
            <w:tcW w:w="3407" w:type="dxa"/>
            <w:tcBorders>
              <w:top w:val="single" w:sz="4" w:space="0" w:color="auto"/>
              <w:left w:val="single" w:sz="6" w:space="0" w:color="000000"/>
              <w:bottom w:val="single" w:sz="4" w:space="0" w:color="auto"/>
              <w:right w:val="single" w:sz="4" w:space="0" w:color="auto"/>
            </w:tcBorders>
          </w:tcPr>
          <w:p w:rsidR="00BD3B08" w:rsidRPr="00B16043" w:rsidRDefault="00BD3B08" w:rsidP="009502DC">
            <w:pPr>
              <w:autoSpaceDE w:val="0"/>
              <w:autoSpaceDN w:val="0"/>
              <w:adjustRightInd w:val="0"/>
              <w:spacing w:before="19" w:after="19" w:line="240" w:lineRule="auto"/>
              <w:rPr>
                <w:rFonts w:ascii="Book Antiqua" w:hAnsi="Book Antiqua"/>
              </w:rPr>
            </w:pPr>
          </w:p>
        </w:tc>
      </w:tr>
      <w:tr w:rsidR="00BD3B08" w:rsidRPr="00B16043" w:rsidTr="00ED3F00">
        <w:trPr>
          <w:cantSplit/>
          <w:trHeight w:val="358"/>
          <w:jc w:val="center"/>
        </w:trPr>
        <w:tc>
          <w:tcPr>
            <w:tcW w:w="1696" w:type="dxa"/>
            <w:tcBorders>
              <w:top w:val="single" w:sz="4" w:space="0" w:color="auto"/>
              <w:left w:val="single" w:sz="4" w:space="0" w:color="auto"/>
              <w:bottom w:val="single" w:sz="4" w:space="0" w:color="auto"/>
              <w:right w:val="nil"/>
            </w:tcBorders>
          </w:tcPr>
          <w:p w:rsidR="00BD3B08" w:rsidRDefault="00BD3B08" w:rsidP="009502DC">
            <w:pPr>
              <w:autoSpaceDE w:val="0"/>
              <w:autoSpaceDN w:val="0"/>
              <w:adjustRightInd w:val="0"/>
              <w:spacing w:before="19" w:after="0" w:line="240" w:lineRule="auto"/>
              <w:rPr>
                <w:rFonts w:ascii="Book Antiqua" w:hAnsi="Book Antiqua"/>
                <w:lang w:val="en-US"/>
              </w:rPr>
            </w:pPr>
            <w:r>
              <w:rPr>
                <w:rFonts w:ascii="Book Antiqua" w:hAnsi="Book Antiqua"/>
                <w:lang w:val="en-US"/>
              </w:rPr>
              <w:t>1.21</w:t>
            </w:r>
          </w:p>
        </w:tc>
        <w:tc>
          <w:tcPr>
            <w:tcW w:w="1701" w:type="dxa"/>
            <w:tcBorders>
              <w:top w:val="single" w:sz="4" w:space="0" w:color="auto"/>
              <w:left w:val="single" w:sz="6" w:space="0" w:color="000000"/>
              <w:bottom w:val="single" w:sz="4" w:space="0" w:color="auto"/>
              <w:right w:val="single" w:sz="4" w:space="0" w:color="auto"/>
            </w:tcBorders>
          </w:tcPr>
          <w:p w:rsidR="00BD3B08" w:rsidRDefault="00BD3B08" w:rsidP="009502DC">
            <w:pPr>
              <w:autoSpaceDE w:val="0"/>
              <w:autoSpaceDN w:val="0"/>
              <w:adjustRightInd w:val="0"/>
              <w:spacing w:before="19" w:after="19" w:line="240" w:lineRule="auto"/>
              <w:rPr>
                <w:rFonts w:ascii="Book Antiqua" w:hAnsi="Book Antiqua"/>
              </w:rPr>
            </w:pPr>
          </w:p>
        </w:tc>
        <w:tc>
          <w:tcPr>
            <w:tcW w:w="993" w:type="dxa"/>
            <w:tcBorders>
              <w:top w:val="single" w:sz="4" w:space="0" w:color="auto"/>
              <w:left w:val="single" w:sz="4" w:space="0" w:color="auto"/>
              <w:bottom w:val="single" w:sz="4" w:space="0" w:color="auto"/>
              <w:right w:val="nil"/>
            </w:tcBorders>
          </w:tcPr>
          <w:p w:rsidR="00BD3B08" w:rsidRDefault="00BD3B08" w:rsidP="009502DC">
            <w:pPr>
              <w:autoSpaceDE w:val="0"/>
              <w:autoSpaceDN w:val="0"/>
              <w:adjustRightInd w:val="0"/>
              <w:spacing w:before="19" w:after="19" w:line="240" w:lineRule="auto"/>
              <w:rPr>
                <w:rFonts w:ascii="Book Antiqua" w:hAnsi="Book Antiqua"/>
              </w:rPr>
            </w:pPr>
          </w:p>
        </w:tc>
        <w:tc>
          <w:tcPr>
            <w:tcW w:w="992" w:type="dxa"/>
            <w:tcBorders>
              <w:top w:val="single" w:sz="4" w:space="0" w:color="auto"/>
              <w:left w:val="single" w:sz="6" w:space="0" w:color="000000"/>
              <w:bottom w:val="single" w:sz="4" w:space="0" w:color="auto"/>
              <w:right w:val="nil"/>
            </w:tcBorders>
          </w:tcPr>
          <w:p w:rsidR="00BD3B08" w:rsidRDefault="00BD3B08" w:rsidP="009502DC">
            <w:pPr>
              <w:autoSpaceDE w:val="0"/>
              <w:autoSpaceDN w:val="0"/>
              <w:adjustRightInd w:val="0"/>
              <w:spacing w:before="19" w:after="19" w:line="240" w:lineRule="auto"/>
              <w:rPr>
                <w:rFonts w:ascii="Book Antiqua" w:hAnsi="Book Antiqua"/>
              </w:rPr>
            </w:pPr>
            <w:r>
              <w:rPr>
                <w:rFonts w:ascii="Book Antiqua" w:hAnsi="Book Antiqua"/>
              </w:rPr>
              <w:t>6.33</w:t>
            </w:r>
          </w:p>
        </w:tc>
        <w:tc>
          <w:tcPr>
            <w:tcW w:w="992" w:type="dxa"/>
            <w:tcBorders>
              <w:top w:val="single" w:sz="4" w:space="0" w:color="auto"/>
              <w:left w:val="single" w:sz="6" w:space="0" w:color="000000"/>
              <w:bottom w:val="single" w:sz="4" w:space="0" w:color="auto"/>
              <w:right w:val="nil"/>
            </w:tcBorders>
          </w:tcPr>
          <w:p w:rsidR="00BD3B08" w:rsidRPr="00B16043" w:rsidRDefault="00BD3B08" w:rsidP="009502DC">
            <w:pPr>
              <w:autoSpaceDE w:val="0"/>
              <w:autoSpaceDN w:val="0"/>
              <w:adjustRightInd w:val="0"/>
              <w:spacing w:before="19" w:after="19" w:line="240" w:lineRule="auto"/>
              <w:rPr>
                <w:rFonts w:ascii="Book Antiqua" w:hAnsi="Book Antiqua"/>
              </w:rPr>
            </w:pPr>
          </w:p>
        </w:tc>
        <w:tc>
          <w:tcPr>
            <w:tcW w:w="3407" w:type="dxa"/>
            <w:tcBorders>
              <w:top w:val="single" w:sz="4" w:space="0" w:color="auto"/>
              <w:left w:val="single" w:sz="6" w:space="0" w:color="000000"/>
              <w:bottom w:val="single" w:sz="4" w:space="0" w:color="auto"/>
              <w:right w:val="single" w:sz="4" w:space="0" w:color="auto"/>
            </w:tcBorders>
          </w:tcPr>
          <w:p w:rsidR="00BD3B08" w:rsidRPr="00B16043" w:rsidRDefault="00BD3B08" w:rsidP="009502DC">
            <w:pPr>
              <w:autoSpaceDE w:val="0"/>
              <w:autoSpaceDN w:val="0"/>
              <w:adjustRightInd w:val="0"/>
              <w:spacing w:before="19" w:after="19" w:line="240" w:lineRule="auto"/>
              <w:rPr>
                <w:rFonts w:ascii="Book Antiqua" w:hAnsi="Book Antiqua"/>
              </w:rPr>
            </w:pPr>
          </w:p>
        </w:tc>
      </w:tr>
    </w:tbl>
    <w:p w:rsidR="00BD3B08" w:rsidRDefault="00BD3B08" w:rsidP="00BD3B08">
      <w:pPr>
        <w:autoSpaceDE w:val="0"/>
        <w:autoSpaceDN w:val="0"/>
        <w:adjustRightInd w:val="0"/>
        <w:spacing w:before="115" w:after="115" w:line="280" w:lineRule="atLeast"/>
        <w:jc w:val="both"/>
        <w:textAlignment w:val="center"/>
        <w:rPr>
          <w:rFonts w:ascii="Book Antiqua" w:hAnsi="Book Antiqua" w:cs="Book Antiqua"/>
          <w:color w:val="000000"/>
          <w:lang w:val="en-GB"/>
        </w:rPr>
      </w:pPr>
      <w:r>
        <w:rPr>
          <w:rFonts w:ascii="Book Antiqua" w:hAnsi="Book Antiqua" w:cs="Book Antiqua"/>
          <w:color w:val="000000"/>
          <w:lang w:val="en-GB"/>
        </w:rPr>
        <w:t>Labelled structure (add your own labels to match your table):</w:t>
      </w:r>
    </w:p>
    <w:p w:rsidR="00BD3B08" w:rsidRDefault="00BD3B08" w:rsidP="00BD3B08">
      <w:pPr>
        <w:autoSpaceDE w:val="0"/>
        <w:autoSpaceDN w:val="0"/>
        <w:adjustRightInd w:val="0"/>
        <w:spacing w:before="115" w:after="115" w:line="280" w:lineRule="atLeast"/>
        <w:jc w:val="both"/>
        <w:textAlignment w:val="center"/>
        <w:rPr>
          <w:rFonts w:ascii="Book Antiqua" w:hAnsi="Book Antiqua" w:cs="Book Antiqua"/>
          <w:b/>
          <w:bCs/>
          <w:color w:val="000000"/>
          <w:vertAlign w:val="superscript"/>
          <w:lang w:val="en-GB"/>
        </w:rPr>
      </w:pPr>
    </w:p>
    <w:p w:rsidR="00BD3B08" w:rsidRDefault="00BD3B08" w:rsidP="00BD3B08">
      <w:pPr>
        <w:autoSpaceDE w:val="0"/>
        <w:autoSpaceDN w:val="0"/>
        <w:adjustRightInd w:val="0"/>
        <w:spacing w:before="115" w:after="115" w:line="280" w:lineRule="atLeast"/>
        <w:jc w:val="center"/>
        <w:textAlignment w:val="center"/>
        <w:rPr>
          <w:rFonts w:ascii="Book Antiqua" w:hAnsi="Book Antiqua" w:cs="Book Antiqua"/>
          <w:b/>
          <w:bCs/>
          <w:color w:val="000000"/>
          <w:vertAlign w:val="superscript"/>
          <w:lang w:val="en-GB"/>
        </w:rPr>
      </w:pPr>
      <w:r>
        <w:object w:dxaOrig="2510" w:dyaOrig="1188">
          <v:shape id="_x0000_i1026" type="#_x0000_t75" style="width:125.3pt;height:59.05pt" o:ole="">
            <v:imagedata r:id="rId7" o:title=""/>
          </v:shape>
          <o:OLEObject Type="Embed" ProgID="ChemDraw_x64.Document.6.0" ShapeID="_x0000_i1026" DrawAspect="Content" ObjectID="_1804950558" r:id="rId8"/>
        </w:object>
      </w:r>
    </w:p>
    <w:p w:rsidR="001D49C1" w:rsidRDefault="001D49C1" w:rsidP="00BD3B08">
      <w:pPr>
        <w:autoSpaceDE w:val="0"/>
        <w:autoSpaceDN w:val="0"/>
        <w:adjustRightInd w:val="0"/>
        <w:spacing w:before="115" w:after="115" w:line="280" w:lineRule="atLeast"/>
        <w:jc w:val="both"/>
        <w:textAlignment w:val="center"/>
        <w:rPr>
          <w:rFonts w:ascii="Book Antiqua" w:hAnsi="Book Antiqua" w:cs="Book Antiqua"/>
          <w:b/>
          <w:bCs/>
          <w:color w:val="000000"/>
          <w:sz w:val="28"/>
          <w:szCs w:val="28"/>
          <w:u w:val="single"/>
          <w:lang w:val="en-GB"/>
        </w:rPr>
      </w:pPr>
    </w:p>
    <w:p w:rsidR="001D49C1" w:rsidRDefault="001D49C1" w:rsidP="00BD3B08">
      <w:pPr>
        <w:autoSpaceDE w:val="0"/>
        <w:autoSpaceDN w:val="0"/>
        <w:adjustRightInd w:val="0"/>
        <w:spacing w:before="115" w:after="115" w:line="280" w:lineRule="atLeast"/>
        <w:jc w:val="both"/>
        <w:textAlignment w:val="center"/>
        <w:rPr>
          <w:rFonts w:ascii="Book Antiqua" w:hAnsi="Book Antiqua" w:cs="Book Antiqua"/>
          <w:b/>
          <w:bCs/>
          <w:color w:val="000000"/>
          <w:sz w:val="28"/>
          <w:szCs w:val="28"/>
          <w:u w:val="single"/>
          <w:lang w:val="en-GB"/>
        </w:rPr>
      </w:pPr>
    </w:p>
    <w:p w:rsidR="001D49C1" w:rsidRDefault="001D49C1" w:rsidP="00BD3B08">
      <w:pPr>
        <w:autoSpaceDE w:val="0"/>
        <w:autoSpaceDN w:val="0"/>
        <w:adjustRightInd w:val="0"/>
        <w:spacing w:before="115" w:after="115" w:line="280" w:lineRule="atLeast"/>
        <w:jc w:val="both"/>
        <w:textAlignment w:val="center"/>
        <w:rPr>
          <w:rFonts w:ascii="Book Antiqua" w:hAnsi="Book Antiqua" w:cs="Book Antiqua"/>
          <w:b/>
          <w:bCs/>
          <w:color w:val="000000"/>
          <w:sz w:val="28"/>
          <w:szCs w:val="28"/>
          <w:u w:val="single"/>
          <w:lang w:val="en-GB"/>
        </w:rPr>
      </w:pPr>
    </w:p>
    <w:p w:rsidR="003F5B67" w:rsidRDefault="003F5B67" w:rsidP="00BD3B08">
      <w:pPr>
        <w:autoSpaceDE w:val="0"/>
        <w:autoSpaceDN w:val="0"/>
        <w:adjustRightInd w:val="0"/>
        <w:spacing w:before="115" w:after="115" w:line="280" w:lineRule="atLeast"/>
        <w:jc w:val="both"/>
        <w:textAlignment w:val="center"/>
        <w:rPr>
          <w:rFonts w:ascii="Book Antiqua" w:hAnsi="Book Antiqua" w:cs="Book Antiqua"/>
          <w:b/>
          <w:bCs/>
          <w:color w:val="000000"/>
          <w:sz w:val="28"/>
          <w:szCs w:val="28"/>
          <w:u w:val="single"/>
          <w:lang w:val="en-GB"/>
        </w:rPr>
      </w:pPr>
    </w:p>
    <w:p w:rsidR="00BD3B08" w:rsidRDefault="00BD3B08" w:rsidP="00BD3B08">
      <w:pPr>
        <w:autoSpaceDE w:val="0"/>
        <w:autoSpaceDN w:val="0"/>
        <w:adjustRightInd w:val="0"/>
        <w:spacing w:before="115" w:after="115" w:line="280" w:lineRule="atLeast"/>
        <w:jc w:val="both"/>
        <w:textAlignment w:val="center"/>
        <w:rPr>
          <w:rFonts w:ascii="Book Antiqua" w:hAnsi="Book Antiqua" w:cs="Book Antiqua"/>
          <w:bCs/>
          <w:color w:val="000000"/>
          <w:lang w:val="en-GB"/>
        </w:rPr>
      </w:pPr>
      <w:r>
        <w:rPr>
          <w:rFonts w:ascii="Book Antiqua" w:hAnsi="Book Antiqua" w:cs="Book Antiqua"/>
          <w:b/>
          <w:bCs/>
          <w:color w:val="000000"/>
          <w:sz w:val="28"/>
          <w:szCs w:val="28"/>
          <w:u w:val="single"/>
          <w:lang w:val="en-GB"/>
        </w:rPr>
        <w:t>In-lab Assignment Questions:</w:t>
      </w:r>
    </w:p>
    <w:p w:rsidR="00EA4E58" w:rsidRDefault="00BD3B08" w:rsidP="006C7DCD">
      <w:pPr>
        <w:autoSpaceDE w:val="0"/>
        <w:autoSpaceDN w:val="0"/>
        <w:adjustRightInd w:val="0"/>
        <w:spacing w:before="115" w:after="115" w:line="280" w:lineRule="atLeast"/>
        <w:jc w:val="both"/>
        <w:textAlignment w:val="center"/>
        <w:rPr>
          <w:rFonts w:ascii="Book Antiqua" w:hAnsi="Book Antiqua" w:cs="Book Antiqua"/>
          <w:b/>
          <w:bCs/>
          <w:lang w:val="en-GB"/>
        </w:rPr>
      </w:pPr>
      <w:r>
        <w:rPr>
          <w:rFonts w:ascii="Book Antiqua" w:hAnsi="Book Antiqua" w:cs="Book Antiqua"/>
          <w:bCs/>
          <w:lang w:val="en-GB"/>
        </w:rPr>
        <w:t>Comment on the success/failure of the reaction. Does your IR indicate that you have made the desired product? Is there any evidence of starting material? (</w:t>
      </w:r>
      <w:r w:rsidR="00FC2AE7">
        <w:rPr>
          <w:rFonts w:ascii="Book Antiqua" w:hAnsi="Book Antiqua" w:cs="Book Antiqua"/>
          <w:b/>
          <w:bCs/>
          <w:lang w:val="en-GB"/>
        </w:rPr>
        <w:t>1</w:t>
      </w:r>
      <w:r>
        <w:rPr>
          <w:rFonts w:ascii="Book Antiqua" w:hAnsi="Book Antiqua" w:cs="Book Antiqua"/>
          <w:b/>
          <w:bCs/>
          <w:lang w:val="en-GB"/>
        </w:rPr>
        <w:t xml:space="preserve"> marks)</w:t>
      </w:r>
    </w:p>
    <w:p w:rsidR="00BD3B08" w:rsidRDefault="00BD3B08" w:rsidP="006C7DCD">
      <w:pPr>
        <w:autoSpaceDE w:val="0"/>
        <w:autoSpaceDN w:val="0"/>
        <w:adjustRightInd w:val="0"/>
        <w:spacing w:before="115" w:after="115" w:line="280" w:lineRule="atLeast"/>
        <w:jc w:val="both"/>
        <w:textAlignment w:val="center"/>
        <w:rPr>
          <w:rFonts w:ascii="Book Antiqua" w:hAnsi="Book Antiqua" w:cs="Book Antiqua"/>
          <w:b/>
          <w:bCs/>
          <w:lang w:val="en-GB"/>
        </w:rPr>
      </w:pPr>
    </w:p>
    <w:p w:rsidR="001D49C1" w:rsidRDefault="001D49C1" w:rsidP="006C7DCD">
      <w:pPr>
        <w:autoSpaceDE w:val="0"/>
        <w:autoSpaceDN w:val="0"/>
        <w:adjustRightInd w:val="0"/>
        <w:spacing w:before="115" w:after="115" w:line="280" w:lineRule="atLeast"/>
        <w:jc w:val="both"/>
        <w:textAlignment w:val="center"/>
        <w:rPr>
          <w:rFonts w:ascii="Book Antiqua" w:hAnsi="Book Antiqua" w:cs="Book Antiqua"/>
          <w:b/>
          <w:bCs/>
          <w:lang w:val="en-GB"/>
        </w:rPr>
      </w:pPr>
    </w:p>
    <w:p w:rsidR="001D49C1" w:rsidRDefault="001D49C1" w:rsidP="006C7DCD">
      <w:pPr>
        <w:autoSpaceDE w:val="0"/>
        <w:autoSpaceDN w:val="0"/>
        <w:adjustRightInd w:val="0"/>
        <w:spacing w:before="115" w:after="115" w:line="280" w:lineRule="atLeast"/>
        <w:jc w:val="both"/>
        <w:textAlignment w:val="center"/>
        <w:rPr>
          <w:rFonts w:ascii="Book Antiqua" w:hAnsi="Book Antiqua" w:cs="Book Antiqua"/>
          <w:b/>
          <w:bCs/>
          <w:lang w:val="en-GB"/>
        </w:rPr>
      </w:pPr>
    </w:p>
    <w:p w:rsidR="00BD3B08" w:rsidRDefault="00BD3B08" w:rsidP="006C7DCD">
      <w:pPr>
        <w:autoSpaceDE w:val="0"/>
        <w:autoSpaceDN w:val="0"/>
        <w:adjustRightInd w:val="0"/>
        <w:spacing w:before="115" w:after="115" w:line="280" w:lineRule="atLeast"/>
        <w:jc w:val="both"/>
        <w:textAlignment w:val="center"/>
        <w:rPr>
          <w:rFonts w:ascii="Book Antiqua" w:hAnsi="Book Antiqua" w:cs="Book Antiqua"/>
          <w:b/>
          <w:bCs/>
          <w:lang w:val="en-GB"/>
        </w:rPr>
      </w:pPr>
    </w:p>
    <w:p w:rsidR="00BD3B08" w:rsidRDefault="00BD3B08" w:rsidP="006C7DCD">
      <w:pPr>
        <w:autoSpaceDE w:val="0"/>
        <w:autoSpaceDN w:val="0"/>
        <w:adjustRightInd w:val="0"/>
        <w:spacing w:before="115" w:after="115" w:line="280" w:lineRule="atLeast"/>
        <w:jc w:val="both"/>
        <w:textAlignment w:val="center"/>
        <w:rPr>
          <w:rFonts w:ascii="Book Antiqua" w:hAnsi="Book Antiqua" w:cs="Book Antiqua"/>
          <w:b/>
          <w:bCs/>
          <w:lang w:val="en-GB"/>
        </w:rPr>
      </w:pPr>
    </w:p>
    <w:p w:rsidR="00BD3B08" w:rsidRDefault="00BD3B08" w:rsidP="00BD3B08">
      <w:pPr>
        <w:autoSpaceDE w:val="0"/>
        <w:autoSpaceDN w:val="0"/>
        <w:adjustRightInd w:val="0"/>
        <w:spacing w:before="115" w:after="115" w:line="280" w:lineRule="atLeast"/>
        <w:jc w:val="both"/>
        <w:textAlignment w:val="center"/>
        <w:rPr>
          <w:rFonts w:ascii="Book Antiqua" w:hAnsi="Book Antiqua" w:cs="Book Antiqua"/>
          <w:b/>
          <w:bCs/>
          <w:lang w:val="en-GB"/>
        </w:rPr>
      </w:pPr>
      <w:r>
        <w:rPr>
          <w:rFonts w:ascii="Book Antiqua" w:hAnsi="Book Antiqua" w:cs="Book Antiqua"/>
          <w:bCs/>
          <w:lang w:val="en-GB"/>
        </w:rPr>
        <w:t xml:space="preserve">The NMR spectra in the manual show evidence of a small amount of the </w:t>
      </w:r>
      <w:proofErr w:type="spellStart"/>
      <w:r>
        <w:rPr>
          <w:rFonts w:ascii="Book Antiqua" w:hAnsi="Book Antiqua" w:cs="Book Antiqua"/>
          <w:bCs/>
          <w:lang w:val="en-GB"/>
        </w:rPr>
        <w:t>Wurtz</w:t>
      </w:r>
      <w:proofErr w:type="spellEnd"/>
      <w:r>
        <w:rPr>
          <w:rFonts w:ascii="Book Antiqua" w:hAnsi="Book Antiqua" w:cs="Book Antiqua"/>
          <w:bCs/>
          <w:lang w:val="en-GB"/>
        </w:rPr>
        <w:t xml:space="preserve"> coupling product from a side reaction. </w:t>
      </w:r>
      <w:r w:rsidR="00E51996">
        <w:rPr>
          <w:rFonts w:ascii="Book Antiqua" w:hAnsi="Book Antiqua" w:cs="Book Antiqua"/>
          <w:bCs/>
          <w:lang w:val="en-GB"/>
        </w:rPr>
        <w:t xml:space="preserve">Draw the structure of the </w:t>
      </w:r>
      <w:proofErr w:type="spellStart"/>
      <w:r w:rsidR="00E51996">
        <w:rPr>
          <w:rFonts w:ascii="Book Antiqua" w:hAnsi="Book Antiqua" w:cs="Book Antiqua"/>
          <w:bCs/>
          <w:lang w:val="en-GB"/>
        </w:rPr>
        <w:t>Wurtz</w:t>
      </w:r>
      <w:proofErr w:type="spellEnd"/>
      <w:r w:rsidR="00E51996">
        <w:rPr>
          <w:rFonts w:ascii="Book Antiqua" w:hAnsi="Book Antiqua" w:cs="Book Antiqua"/>
          <w:bCs/>
          <w:lang w:val="en-GB"/>
        </w:rPr>
        <w:t xml:space="preserve"> coupling product. </w:t>
      </w:r>
      <w:r>
        <w:rPr>
          <w:rFonts w:ascii="Book Antiqua" w:hAnsi="Book Antiqua" w:cs="Book Antiqua"/>
          <w:bCs/>
          <w:lang w:val="en-GB"/>
        </w:rPr>
        <w:t xml:space="preserve">Can you tell from your IR data whether this </w:t>
      </w:r>
      <w:r w:rsidR="001D49C1">
        <w:rPr>
          <w:rFonts w:ascii="Book Antiqua" w:hAnsi="Book Antiqua" w:cs="Book Antiqua"/>
          <w:bCs/>
          <w:lang w:val="en-GB"/>
        </w:rPr>
        <w:t>compound is present</w:t>
      </w:r>
      <w:r>
        <w:rPr>
          <w:rFonts w:ascii="Book Antiqua" w:hAnsi="Book Antiqua" w:cs="Book Antiqua"/>
          <w:bCs/>
          <w:lang w:val="en-GB"/>
        </w:rPr>
        <w:t xml:space="preserve"> in your reaction? (</w:t>
      </w:r>
      <w:r w:rsidR="00FC2AE7">
        <w:rPr>
          <w:rFonts w:ascii="Book Antiqua" w:hAnsi="Book Antiqua" w:cs="Book Antiqua"/>
          <w:b/>
          <w:bCs/>
          <w:lang w:val="en-GB"/>
        </w:rPr>
        <w:t>2</w:t>
      </w:r>
      <w:r w:rsidRPr="00E34081">
        <w:rPr>
          <w:rFonts w:ascii="Book Antiqua" w:hAnsi="Book Antiqua" w:cs="Book Antiqua"/>
          <w:b/>
          <w:bCs/>
          <w:lang w:val="en-GB"/>
        </w:rPr>
        <w:t xml:space="preserve"> </w:t>
      </w:r>
      <w:r>
        <w:rPr>
          <w:rFonts w:ascii="Book Antiqua" w:hAnsi="Book Antiqua" w:cs="Book Antiqua"/>
          <w:b/>
          <w:bCs/>
          <w:lang w:val="en-GB"/>
        </w:rPr>
        <w:t>marks)</w:t>
      </w:r>
    </w:p>
    <w:p w:rsidR="00BD3B08" w:rsidRDefault="00BD3B08" w:rsidP="006C7DCD">
      <w:pPr>
        <w:autoSpaceDE w:val="0"/>
        <w:autoSpaceDN w:val="0"/>
        <w:adjustRightInd w:val="0"/>
        <w:spacing w:before="115" w:after="115" w:line="280" w:lineRule="atLeast"/>
        <w:jc w:val="both"/>
        <w:textAlignment w:val="center"/>
        <w:rPr>
          <w:rFonts w:ascii="Book Antiqua" w:hAnsi="Book Antiqua" w:cs="Book Antiqua"/>
          <w:b/>
          <w:bCs/>
          <w:lang w:val="en-GB"/>
        </w:rPr>
      </w:pPr>
    </w:p>
    <w:p w:rsidR="00BD3B08" w:rsidRDefault="00BD3B08" w:rsidP="006C7DCD">
      <w:pPr>
        <w:autoSpaceDE w:val="0"/>
        <w:autoSpaceDN w:val="0"/>
        <w:adjustRightInd w:val="0"/>
        <w:spacing w:before="115" w:after="115" w:line="280" w:lineRule="atLeast"/>
        <w:jc w:val="both"/>
        <w:textAlignment w:val="center"/>
        <w:rPr>
          <w:rFonts w:ascii="Book Antiqua" w:hAnsi="Book Antiqua" w:cs="Book Antiqua"/>
          <w:b/>
          <w:bCs/>
          <w:lang w:val="en-GB"/>
        </w:rPr>
      </w:pPr>
    </w:p>
    <w:p w:rsidR="00BD3B08" w:rsidRDefault="00BD3B08" w:rsidP="006C7DCD">
      <w:pPr>
        <w:autoSpaceDE w:val="0"/>
        <w:autoSpaceDN w:val="0"/>
        <w:adjustRightInd w:val="0"/>
        <w:spacing w:before="115" w:after="115" w:line="280" w:lineRule="atLeast"/>
        <w:jc w:val="both"/>
        <w:textAlignment w:val="center"/>
        <w:rPr>
          <w:rFonts w:ascii="Book Antiqua" w:hAnsi="Book Antiqua" w:cs="Book Antiqua"/>
          <w:b/>
          <w:bCs/>
          <w:lang w:val="en-GB"/>
        </w:rPr>
      </w:pPr>
    </w:p>
    <w:p w:rsidR="001D49C1" w:rsidRDefault="001D49C1" w:rsidP="006C7DCD">
      <w:pPr>
        <w:autoSpaceDE w:val="0"/>
        <w:autoSpaceDN w:val="0"/>
        <w:adjustRightInd w:val="0"/>
        <w:spacing w:before="115" w:after="115" w:line="280" w:lineRule="atLeast"/>
        <w:jc w:val="both"/>
        <w:textAlignment w:val="center"/>
        <w:rPr>
          <w:rFonts w:ascii="Book Antiqua" w:hAnsi="Book Antiqua" w:cs="Book Antiqua"/>
          <w:b/>
          <w:bCs/>
          <w:lang w:val="en-GB"/>
        </w:rPr>
      </w:pPr>
    </w:p>
    <w:p w:rsidR="001D49C1" w:rsidRDefault="001D49C1" w:rsidP="006C7DCD">
      <w:pPr>
        <w:autoSpaceDE w:val="0"/>
        <w:autoSpaceDN w:val="0"/>
        <w:adjustRightInd w:val="0"/>
        <w:spacing w:before="115" w:after="115" w:line="280" w:lineRule="atLeast"/>
        <w:jc w:val="both"/>
        <w:textAlignment w:val="center"/>
        <w:rPr>
          <w:rFonts w:ascii="Book Antiqua" w:hAnsi="Book Antiqua" w:cs="Book Antiqua"/>
          <w:b/>
          <w:bCs/>
          <w:lang w:val="en-GB"/>
        </w:rPr>
      </w:pPr>
    </w:p>
    <w:p w:rsidR="00BD3B08" w:rsidRDefault="00BD3B08" w:rsidP="006C7DCD">
      <w:pPr>
        <w:autoSpaceDE w:val="0"/>
        <w:autoSpaceDN w:val="0"/>
        <w:adjustRightInd w:val="0"/>
        <w:spacing w:before="115" w:after="115" w:line="280" w:lineRule="atLeast"/>
        <w:jc w:val="both"/>
        <w:textAlignment w:val="center"/>
        <w:rPr>
          <w:rFonts w:ascii="Book Antiqua" w:hAnsi="Book Antiqua" w:cs="Book Antiqua"/>
          <w:b/>
          <w:bCs/>
          <w:lang w:val="en-GB"/>
        </w:rPr>
      </w:pPr>
    </w:p>
    <w:p w:rsidR="00FC2AE7" w:rsidRDefault="00FC2AE7" w:rsidP="00BD3B08">
      <w:pPr>
        <w:autoSpaceDE w:val="0"/>
        <w:autoSpaceDN w:val="0"/>
        <w:adjustRightInd w:val="0"/>
        <w:spacing w:before="115" w:after="115" w:line="280" w:lineRule="atLeast"/>
        <w:jc w:val="both"/>
        <w:textAlignment w:val="center"/>
        <w:rPr>
          <w:rFonts w:ascii="Book Antiqua" w:hAnsi="Book Antiqua" w:cs="Book Antiqua"/>
          <w:bCs/>
          <w:lang w:val="en-GB"/>
        </w:rPr>
      </w:pPr>
    </w:p>
    <w:p w:rsidR="00FC2AE7" w:rsidRDefault="00FC2AE7" w:rsidP="00BD3B08">
      <w:pPr>
        <w:autoSpaceDE w:val="0"/>
        <w:autoSpaceDN w:val="0"/>
        <w:adjustRightInd w:val="0"/>
        <w:spacing w:before="115" w:after="115" w:line="280" w:lineRule="atLeast"/>
        <w:jc w:val="both"/>
        <w:textAlignment w:val="center"/>
        <w:rPr>
          <w:rFonts w:ascii="Book Antiqua" w:hAnsi="Book Antiqua" w:cs="Book Antiqua"/>
          <w:bCs/>
          <w:lang w:val="en-GB"/>
        </w:rPr>
      </w:pPr>
    </w:p>
    <w:p w:rsidR="00BD3B08" w:rsidRDefault="00BD3B08" w:rsidP="00BD3B08">
      <w:pPr>
        <w:autoSpaceDE w:val="0"/>
        <w:autoSpaceDN w:val="0"/>
        <w:adjustRightInd w:val="0"/>
        <w:spacing w:before="115" w:after="115" w:line="280" w:lineRule="atLeast"/>
        <w:jc w:val="both"/>
        <w:textAlignment w:val="center"/>
        <w:rPr>
          <w:rFonts w:ascii="Book Antiqua" w:hAnsi="Book Antiqua" w:cs="Book Antiqua"/>
          <w:b/>
          <w:bCs/>
          <w:lang w:val="en-GB"/>
        </w:rPr>
      </w:pPr>
      <w:r>
        <w:rPr>
          <w:rFonts w:ascii="Book Antiqua" w:hAnsi="Book Antiqua" w:cs="Book Antiqua"/>
          <w:lang w:val="en-GB"/>
        </w:rPr>
        <w:lastRenderedPageBreak/>
        <w:t xml:space="preserve">Provide a </w:t>
      </w:r>
      <w:r w:rsidRPr="00BD17EE">
        <w:rPr>
          <w:rFonts w:ascii="Book Antiqua" w:hAnsi="Book Antiqua" w:cs="Book Antiqua"/>
          <w:i/>
          <w:lang w:val="en-GB"/>
        </w:rPr>
        <w:t>brief</w:t>
      </w:r>
      <w:r>
        <w:rPr>
          <w:rFonts w:ascii="Book Antiqua" w:hAnsi="Book Antiqua" w:cs="Book Antiqua"/>
          <w:i/>
          <w:lang w:val="en-GB"/>
        </w:rPr>
        <w:t xml:space="preserve"> </w:t>
      </w:r>
      <w:r>
        <w:rPr>
          <w:rFonts w:ascii="Book Antiqua" w:hAnsi="Book Antiqua" w:cs="Book Antiqua"/>
          <w:lang w:val="en-GB"/>
        </w:rPr>
        <w:t xml:space="preserve">justification of how you assigned the peaks in the </w:t>
      </w:r>
      <w:r w:rsidRPr="00BF1616">
        <w:rPr>
          <w:rFonts w:ascii="Book Antiqua" w:hAnsi="Book Antiqua" w:cs="Book Antiqua"/>
          <w:vertAlign w:val="superscript"/>
          <w:lang w:val="en-GB"/>
        </w:rPr>
        <w:t>13</w:t>
      </w:r>
      <w:r>
        <w:rPr>
          <w:rFonts w:ascii="Book Antiqua" w:hAnsi="Book Antiqua" w:cs="Book Antiqua"/>
          <w:lang w:val="en-GB"/>
        </w:rPr>
        <w:t>C NMR</w:t>
      </w:r>
      <w:r w:rsidR="00C04730">
        <w:rPr>
          <w:rFonts w:ascii="Book Antiqua" w:hAnsi="Book Antiqua" w:cs="Book Antiqua"/>
          <w:lang w:val="en-GB"/>
        </w:rPr>
        <w:t xml:space="preserve"> &amp; DEPT</w:t>
      </w:r>
      <w:r>
        <w:rPr>
          <w:rFonts w:ascii="Book Antiqua" w:hAnsi="Book Antiqua" w:cs="Book Antiqua"/>
          <w:lang w:val="en-GB"/>
        </w:rPr>
        <w:t xml:space="preserve"> spectr</w:t>
      </w:r>
      <w:r w:rsidR="00C04730">
        <w:rPr>
          <w:rFonts w:ascii="Book Antiqua" w:hAnsi="Book Antiqua" w:cs="Book Antiqua"/>
          <w:lang w:val="en-GB"/>
        </w:rPr>
        <w:t>a</w:t>
      </w:r>
      <w:r>
        <w:rPr>
          <w:rFonts w:ascii="Book Antiqua" w:hAnsi="Book Antiqua" w:cs="Book Antiqua"/>
          <w:lang w:val="en-GB"/>
        </w:rPr>
        <w:t xml:space="preserve">. </w:t>
      </w:r>
      <w:r>
        <w:rPr>
          <w:rFonts w:ascii="Book Antiqua" w:hAnsi="Book Antiqua" w:cs="Book Antiqua"/>
          <w:bCs/>
          <w:lang w:val="en-GB"/>
        </w:rPr>
        <w:t>(</w:t>
      </w:r>
      <w:r w:rsidR="00E34081">
        <w:rPr>
          <w:rFonts w:ascii="Book Antiqua" w:hAnsi="Book Antiqua" w:cs="Book Antiqua"/>
          <w:b/>
          <w:bCs/>
          <w:lang w:val="en-GB"/>
        </w:rPr>
        <w:t>3</w:t>
      </w:r>
      <w:r>
        <w:rPr>
          <w:rFonts w:ascii="Book Antiqua" w:hAnsi="Book Antiqua" w:cs="Book Antiqua"/>
          <w:b/>
          <w:bCs/>
          <w:lang w:val="en-GB"/>
        </w:rPr>
        <w:t xml:space="preserve"> marks)</w:t>
      </w:r>
    </w:p>
    <w:p w:rsidR="00BD3B08" w:rsidRDefault="00BD3B08" w:rsidP="006C7DCD">
      <w:pPr>
        <w:autoSpaceDE w:val="0"/>
        <w:autoSpaceDN w:val="0"/>
        <w:adjustRightInd w:val="0"/>
        <w:spacing w:before="115" w:after="115" w:line="280" w:lineRule="atLeast"/>
        <w:jc w:val="both"/>
        <w:textAlignment w:val="center"/>
        <w:rPr>
          <w:rFonts w:ascii="Book Antiqua" w:hAnsi="Book Antiqua" w:cs="Book Antiqua"/>
          <w:bCs/>
          <w:lang w:val="en-GB"/>
        </w:rPr>
      </w:pPr>
    </w:p>
    <w:p w:rsidR="003F5B67" w:rsidRDefault="003F5B67" w:rsidP="006C7DCD">
      <w:pPr>
        <w:autoSpaceDE w:val="0"/>
        <w:autoSpaceDN w:val="0"/>
        <w:adjustRightInd w:val="0"/>
        <w:spacing w:before="115" w:after="115" w:line="280" w:lineRule="atLeast"/>
        <w:jc w:val="both"/>
        <w:textAlignment w:val="center"/>
        <w:rPr>
          <w:rFonts w:ascii="Book Antiqua" w:hAnsi="Book Antiqua" w:cs="Book Antiqua"/>
          <w:bCs/>
          <w:lang w:val="en-GB"/>
        </w:rPr>
      </w:pPr>
    </w:p>
    <w:p w:rsidR="003F5B67" w:rsidRDefault="003F5B67" w:rsidP="006C7DCD">
      <w:pPr>
        <w:autoSpaceDE w:val="0"/>
        <w:autoSpaceDN w:val="0"/>
        <w:adjustRightInd w:val="0"/>
        <w:spacing w:before="115" w:after="115" w:line="280" w:lineRule="atLeast"/>
        <w:jc w:val="both"/>
        <w:textAlignment w:val="center"/>
        <w:rPr>
          <w:rFonts w:ascii="Book Antiqua" w:hAnsi="Book Antiqua" w:cs="Book Antiqua"/>
          <w:bCs/>
          <w:lang w:val="en-GB"/>
        </w:rPr>
      </w:pPr>
    </w:p>
    <w:p w:rsidR="003F5B67" w:rsidRDefault="003F5B67" w:rsidP="006C7DCD">
      <w:pPr>
        <w:autoSpaceDE w:val="0"/>
        <w:autoSpaceDN w:val="0"/>
        <w:adjustRightInd w:val="0"/>
        <w:spacing w:before="115" w:after="115" w:line="280" w:lineRule="atLeast"/>
        <w:jc w:val="both"/>
        <w:textAlignment w:val="center"/>
        <w:rPr>
          <w:rFonts w:ascii="Book Antiqua" w:hAnsi="Book Antiqua" w:cs="Book Antiqua"/>
          <w:bCs/>
          <w:lang w:val="en-GB"/>
        </w:rPr>
      </w:pPr>
    </w:p>
    <w:p w:rsidR="003F5B67" w:rsidRDefault="003F5B67" w:rsidP="006C7DCD">
      <w:pPr>
        <w:autoSpaceDE w:val="0"/>
        <w:autoSpaceDN w:val="0"/>
        <w:adjustRightInd w:val="0"/>
        <w:spacing w:before="115" w:after="115" w:line="280" w:lineRule="atLeast"/>
        <w:jc w:val="both"/>
        <w:textAlignment w:val="center"/>
        <w:rPr>
          <w:rFonts w:ascii="Book Antiqua" w:hAnsi="Book Antiqua" w:cs="Book Antiqua"/>
          <w:bCs/>
          <w:lang w:val="en-GB"/>
        </w:rPr>
      </w:pPr>
    </w:p>
    <w:p w:rsidR="003F5B67" w:rsidRDefault="003F5B67" w:rsidP="006C7DCD">
      <w:pPr>
        <w:autoSpaceDE w:val="0"/>
        <w:autoSpaceDN w:val="0"/>
        <w:adjustRightInd w:val="0"/>
        <w:spacing w:before="115" w:after="115" w:line="280" w:lineRule="atLeast"/>
        <w:jc w:val="both"/>
        <w:textAlignment w:val="center"/>
        <w:rPr>
          <w:rFonts w:ascii="Book Antiqua" w:hAnsi="Book Antiqua" w:cs="Book Antiqua"/>
          <w:bCs/>
          <w:lang w:val="en-GB"/>
        </w:rPr>
      </w:pPr>
    </w:p>
    <w:p w:rsidR="003F5B67" w:rsidRDefault="003F5B67" w:rsidP="006C7DCD">
      <w:pPr>
        <w:autoSpaceDE w:val="0"/>
        <w:autoSpaceDN w:val="0"/>
        <w:adjustRightInd w:val="0"/>
        <w:spacing w:before="115" w:after="115" w:line="280" w:lineRule="atLeast"/>
        <w:jc w:val="both"/>
        <w:textAlignment w:val="center"/>
        <w:rPr>
          <w:rFonts w:ascii="Book Antiqua" w:hAnsi="Book Antiqua" w:cs="Book Antiqua"/>
          <w:bCs/>
          <w:lang w:val="en-GB"/>
        </w:rPr>
      </w:pPr>
    </w:p>
    <w:p w:rsidR="003F5B67" w:rsidRDefault="003F5B67" w:rsidP="006C7DCD">
      <w:pPr>
        <w:autoSpaceDE w:val="0"/>
        <w:autoSpaceDN w:val="0"/>
        <w:adjustRightInd w:val="0"/>
        <w:spacing w:before="115" w:after="115" w:line="280" w:lineRule="atLeast"/>
        <w:jc w:val="both"/>
        <w:textAlignment w:val="center"/>
        <w:rPr>
          <w:rFonts w:ascii="Book Antiqua" w:hAnsi="Book Antiqua" w:cs="Book Antiqua"/>
          <w:bCs/>
          <w:lang w:val="en-GB"/>
        </w:rPr>
      </w:pPr>
    </w:p>
    <w:p w:rsidR="00E34081" w:rsidRDefault="00E34081" w:rsidP="006C7DCD">
      <w:pPr>
        <w:autoSpaceDE w:val="0"/>
        <w:autoSpaceDN w:val="0"/>
        <w:adjustRightInd w:val="0"/>
        <w:spacing w:before="115" w:after="115" w:line="280" w:lineRule="atLeast"/>
        <w:jc w:val="both"/>
        <w:textAlignment w:val="center"/>
        <w:rPr>
          <w:rFonts w:ascii="Book Antiqua" w:hAnsi="Book Antiqua" w:cs="Book Antiqua"/>
          <w:bCs/>
          <w:lang w:val="en-GB"/>
        </w:rPr>
      </w:pPr>
    </w:p>
    <w:p w:rsidR="003F5B67" w:rsidRDefault="003F5B67" w:rsidP="006C7DCD">
      <w:pPr>
        <w:autoSpaceDE w:val="0"/>
        <w:autoSpaceDN w:val="0"/>
        <w:adjustRightInd w:val="0"/>
        <w:spacing w:before="115" w:after="115" w:line="280" w:lineRule="atLeast"/>
        <w:jc w:val="both"/>
        <w:textAlignment w:val="center"/>
        <w:rPr>
          <w:rFonts w:ascii="Book Antiqua" w:hAnsi="Book Antiqua" w:cs="Book Antiqua"/>
          <w:bCs/>
          <w:lang w:val="en-GB"/>
        </w:rPr>
      </w:pPr>
    </w:p>
    <w:p w:rsidR="003F5B67" w:rsidRDefault="003F5B67" w:rsidP="006C7DCD">
      <w:pPr>
        <w:autoSpaceDE w:val="0"/>
        <w:autoSpaceDN w:val="0"/>
        <w:adjustRightInd w:val="0"/>
        <w:spacing w:before="115" w:after="115" w:line="280" w:lineRule="atLeast"/>
        <w:jc w:val="both"/>
        <w:textAlignment w:val="center"/>
        <w:rPr>
          <w:rFonts w:ascii="Book Antiqua" w:hAnsi="Book Antiqua" w:cs="Book Antiqua"/>
          <w:bCs/>
          <w:lang w:val="en-GB"/>
        </w:rPr>
      </w:pPr>
    </w:p>
    <w:p w:rsidR="00322753" w:rsidRDefault="00322753" w:rsidP="006C7DCD">
      <w:pPr>
        <w:autoSpaceDE w:val="0"/>
        <w:autoSpaceDN w:val="0"/>
        <w:adjustRightInd w:val="0"/>
        <w:spacing w:before="115" w:after="115" w:line="280" w:lineRule="atLeast"/>
        <w:jc w:val="both"/>
        <w:textAlignment w:val="center"/>
        <w:rPr>
          <w:rFonts w:ascii="Book Antiqua" w:hAnsi="Book Antiqua" w:cs="Book Antiqua"/>
          <w:bCs/>
          <w:lang w:val="en-GB"/>
        </w:rPr>
      </w:pPr>
    </w:p>
    <w:p w:rsidR="003F5B67" w:rsidRDefault="003F5B67" w:rsidP="006C7DCD">
      <w:pPr>
        <w:autoSpaceDE w:val="0"/>
        <w:autoSpaceDN w:val="0"/>
        <w:adjustRightInd w:val="0"/>
        <w:spacing w:before="115" w:after="115" w:line="280" w:lineRule="atLeast"/>
        <w:jc w:val="both"/>
        <w:textAlignment w:val="center"/>
        <w:rPr>
          <w:rFonts w:ascii="Book Antiqua" w:hAnsi="Book Antiqua" w:cs="Book Antiqua"/>
          <w:bCs/>
          <w:lang w:val="en-GB"/>
        </w:rPr>
      </w:pPr>
    </w:p>
    <w:p w:rsidR="00E34081" w:rsidRPr="00E34081" w:rsidRDefault="00E34081" w:rsidP="00E34081">
      <w:pPr>
        <w:autoSpaceDE w:val="0"/>
        <w:autoSpaceDN w:val="0"/>
        <w:adjustRightInd w:val="0"/>
        <w:spacing w:before="115" w:after="115" w:line="280" w:lineRule="atLeast"/>
        <w:jc w:val="both"/>
        <w:textAlignment w:val="center"/>
        <w:rPr>
          <w:rFonts w:ascii="Book Antiqua" w:hAnsi="Book Antiqua" w:cs="Book Antiqua"/>
          <w:bCs/>
          <w:lang w:val="en-GB"/>
        </w:rPr>
      </w:pPr>
      <w:r>
        <w:rPr>
          <w:rFonts w:ascii="Book Antiqua" w:hAnsi="Book Antiqua" w:cs="Book Antiqua"/>
          <w:bCs/>
          <w:lang w:val="en-GB"/>
        </w:rPr>
        <w:t xml:space="preserve">Would any 2D NMR spectra have been useful in helping to assign the peaks of the </w:t>
      </w:r>
      <w:r w:rsidRPr="00E34081">
        <w:rPr>
          <w:rFonts w:ascii="Book Antiqua" w:hAnsi="Book Antiqua" w:cs="Book Antiqua"/>
          <w:bCs/>
          <w:vertAlign w:val="superscript"/>
          <w:lang w:val="en-GB"/>
        </w:rPr>
        <w:t>1</w:t>
      </w:r>
      <w:r>
        <w:rPr>
          <w:rFonts w:ascii="Book Antiqua" w:hAnsi="Book Antiqua" w:cs="Book Antiqua"/>
          <w:bCs/>
          <w:lang w:val="en-GB"/>
        </w:rPr>
        <w:t xml:space="preserve">H or </w:t>
      </w:r>
      <w:r w:rsidRPr="00E34081">
        <w:rPr>
          <w:rFonts w:ascii="Book Antiqua" w:hAnsi="Book Antiqua" w:cs="Book Antiqua"/>
          <w:bCs/>
          <w:vertAlign w:val="superscript"/>
          <w:lang w:val="en-GB"/>
        </w:rPr>
        <w:t>13</w:t>
      </w:r>
      <w:r>
        <w:rPr>
          <w:rFonts w:ascii="Book Antiqua" w:hAnsi="Book Antiqua" w:cs="Book Antiqua"/>
          <w:bCs/>
          <w:lang w:val="en-GB"/>
        </w:rPr>
        <w:t>C NMR? Why or why not? (</w:t>
      </w:r>
      <w:r>
        <w:rPr>
          <w:rFonts w:ascii="Book Antiqua" w:hAnsi="Book Antiqua" w:cs="Book Antiqua"/>
          <w:b/>
          <w:bCs/>
          <w:lang w:val="en-GB"/>
        </w:rPr>
        <w:t>3 marks</w:t>
      </w:r>
      <w:r>
        <w:rPr>
          <w:rFonts w:ascii="Book Antiqua" w:hAnsi="Book Antiqua" w:cs="Book Antiqua"/>
          <w:bCs/>
          <w:lang w:val="en-GB"/>
        </w:rPr>
        <w:t>)</w:t>
      </w:r>
    </w:p>
    <w:p w:rsidR="003F5B67" w:rsidRDefault="003F5B67" w:rsidP="006C7DCD">
      <w:pPr>
        <w:autoSpaceDE w:val="0"/>
        <w:autoSpaceDN w:val="0"/>
        <w:adjustRightInd w:val="0"/>
        <w:spacing w:before="115" w:after="115" w:line="280" w:lineRule="atLeast"/>
        <w:jc w:val="both"/>
        <w:textAlignment w:val="center"/>
        <w:rPr>
          <w:rFonts w:ascii="Book Antiqua" w:hAnsi="Book Antiqua" w:cs="Book Antiqua"/>
          <w:bCs/>
          <w:lang w:val="en-GB"/>
        </w:rPr>
      </w:pPr>
    </w:p>
    <w:p w:rsidR="00E34081" w:rsidRDefault="00E34081" w:rsidP="006C7DCD">
      <w:pPr>
        <w:autoSpaceDE w:val="0"/>
        <w:autoSpaceDN w:val="0"/>
        <w:adjustRightInd w:val="0"/>
        <w:spacing w:before="115" w:after="115" w:line="280" w:lineRule="atLeast"/>
        <w:jc w:val="both"/>
        <w:textAlignment w:val="center"/>
        <w:rPr>
          <w:rFonts w:ascii="Book Antiqua" w:hAnsi="Book Antiqua" w:cs="Book Antiqua"/>
          <w:bCs/>
          <w:lang w:val="en-GB"/>
        </w:rPr>
      </w:pPr>
    </w:p>
    <w:p w:rsidR="00E34081" w:rsidRDefault="00E34081" w:rsidP="006C7DCD">
      <w:pPr>
        <w:autoSpaceDE w:val="0"/>
        <w:autoSpaceDN w:val="0"/>
        <w:adjustRightInd w:val="0"/>
        <w:spacing w:before="115" w:after="115" w:line="280" w:lineRule="atLeast"/>
        <w:jc w:val="both"/>
        <w:textAlignment w:val="center"/>
        <w:rPr>
          <w:rFonts w:ascii="Book Antiqua" w:hAnsi="Book Antiqua" w:cs="Book Antiqua"/>
          <w:bCs/>
          <w:lang w:val="en-GB"/>
        </w:rPr>
      </w:pPr>
    </w:p>
    <w:p w:rsidR="00E34081" w:rsidRDefault="00E34081" w:rsidP="006C7DCD">
      <w:pPr>
        <w:autoSpaceDE w:val="0"/>
        <w:autoSpaceDN w:val="0"/>
        <w:adjustRightInd w:val="0"/>
        <w:spacing w:before="115" w:after="115" w:line="280" w:lineRule="atLeast"/>
        <w:jc w:val="both"/>
        <w:textAlignment w:val="center"/>
        <w:rPr>
          <w:rFonts w:ascii="Book Antiqua" w:hAnsi="Book Antiqua" w:cs="Book Antiqua"/>
          <w:bCs/>
          <w:lang w:val="en-GB"/>
        </w:rPr>
      </w:pPr>
    </w:p>
    <w:p w:rsidR="00E34081" w:rsidRDefault="00E34081" w:rsidP="006C7DCD">
      <w:pPr>
        <w:autoSpaceDE w:val="0"/>
        <w:autoSpaceDN w:val="0"/>
        <w:adjustRightInd w:val="0"/>
        <w:spacing w:before="115" w:after="115" w:line="280" w:lineRule="atLeast"/>
        <w:jc w:val="both"/>
        <w:textAlignment w:val="center"/>
        <w:rPr>
          <w:rFonts w:ascii="Book Antiqua" w:hAnsi="Book Antiqua" w:cs="Book Antiqua"/>
          <w:bCs/>
          <w:lang w:val="en-GB"/>
        </w:rPr>
      </w:pPr>
    </w:p>
    <w:p w:rsidR="00E34081" w:rsidRDefault="00E34081" w:rsidP="006C7DCD">
      <w:pPr>
        <w:autoSpaceDE w:val="0"/>
        <w:autoSpaceDN w:val="0"/>
        <w:adjustRightInd w:val="0"/>
        <w:spacing w:before="115" w:after="115" w:line="280" w:lineRule="atLeast"/>
        <w:jc w:val="both"/>
        <w:textAlignment w:val="center"/>
        <w:rPr>
          <w:rFonts w:ascii="Book Antiqua" w:hAnsi="Book Antiqua" w:cs="Book Antiqua"/>
          <w:bCs/>
          <w:lang w:val="en-GB"/>
        </w:rPr>
      </w:pPr>
    </w:p>
    <w:p w:rsidR="00E34081" w:rsidRDefault="00E34081" w:rsidP="006C7DCD">
      <w:pPr>
        <w:autoSpaceDE w:val="0"/>
        <w:autoSpaceDN w:val="0"/>
        <w:adjustRightInd w:val="0"/>
        <w:spacing w:before="115" w:after="115" w:line="280" w:lineRule="atLeast"/>
        <w:jc w:val="both"/>
        <w:textAlignment w:val="center"/>
        <w:rPr>
          <w:rFonts w:ascii="Book Antiqua" w:hAnsi="Book Antiqua" w:cs="Book Antiqua"/>
          <w:bCs/>
          <w:lang w:val="en-GB"/>
        </w:rPr>
      </w:pPr>
    </w:p>
    <w:p w:rsidR="00322753" w:rsidRDefault="00322753" w:rsidP="006C7DCD">
      <w:pPr>
        <w:autoSpaceDE w:val="0"/>
        <w:autoSpaceDN w:val="0"/>
        <w:adjustRightInd w:val="0"/>
        <w:spacing w:before="115" w:after="115" w:line="280" w:lineRule="atLeast"/>
        <w:jc w:val="both"/>
        <w:textAlignment w:val="center"/>
        <w:rPr>
          <w:rFonts w:ascii="Book Antiqua" w:hAnsi="Book Antiqua" w:cs="Book Antiqua"/>
          <w:bCs/>
          <w:lang w:val="en-GB"/>
        </w:rPr>
      </w:pPr>
    </w:p>
    <w:p w:rsidR="003F5B67" w:rsidRDefault="003F5B67" w:rsidP="006C7DCD">
      <w:pPr>
        <w:autoSpaceDE w:val="0"/>
        <w:autoSpaceDN w:val="0"/>
        <w:adjustRightInd w:val="0"/>
        <w:spacing w:before="115" w:after="115" w:line="280" w:lineRule="atLeast"/>
        <w:jc w:val="both"/>
        <w:textAlignment w:val="center"/>
        <w:rPr>
          <w:rFonts w:ascii="Book Antiqua" w:hAnsi="Book Antiqua" w:cs="Book Antiqua"/>
          <w:bCs/>
          <w:lang w:val="en-GB"/>
        </w:rPr>
      </w:pPr>
    </w:p>
    <w:p w:rsidR="003F5B67" w:rsidRPr="00B941B8" w:rsidRDefault="003F5B67" w:rsidP="003F5B67">
      <w:pPr>
        <w:autoSpaceDE w:val="0"/>
        <w:autoSpaceDN w:val="0"/>
        <w:adjustRightInd w:val="0"/>
        <w:spacing w:after="115" w:line="280" w:lineRule="atLeast"/>
        <w:jc w:val="both"/>
        <w:textAlignment w:val="center"/>
        <w:rPr>
          <w:rFonts w:ascii="Book Antiqua" w:hAnsi="Book Antiqua" w:cs="Book Antiqua"/>
          <w:b/>
          <w:bCs/>
          <w:color w:val="FF0000"/>
          <w:sz w:val="28"/>
          <w:u w:val="single"/>
          <w:lang w:val="en-GB"/>
        </w:rPr>
      </w:pPr>
      <w:r w:rsidRPr="00B941B8">
        <w:rPr>
          <w:rFonts w:ascii="Book Antiqua" w:hAnsi="Book Antiqua" w:cs="Book Antiqua"/>
          <w:b/>
          <w:bCs/>
          <w:color w:val="FF0000"/>
          <w:sz w:val="28"/>
          <w:u w:val="single"/>
          <w:lang w:val="en-GB"/>
        </w:rPr>
        <w:t>Additional Graded Components:</w:t>
      </w:r>
    </w:p>
    <w:p w:rsidR="003F5B67" w:rsidRPr="00B941B8" w:rsidRDefault="003F5B67" w:rsidP="003F5B67">
      <w:pPr>
        <w:autoSpaceDE w:val="0"/>
        <w:autoSpaceDN w:val="0"/>
        <w:adjustRightInd w:val="0"/>
        <w:spacing w:after="115" w:line="280" w:lineRule="atLeast"/>
        <w:jc w:val="both"/>
        <w:textAlignment w:val="center"/>
        <w:rPr>
          <w:rFonts w:ascii="Book Antiqua" w:hAnsi="Book Antiqua" w:cs="Book Antiqua"/>
          <w:b/>
          <w:color w:val="FF0000"/>
          <w:lang w:val="en-GB"/>
        </w:rPr>
      </w:pPr>
      <w:r w:rsidRPr="00B941B8">
        <w:rPr>
          <w:rFonts w:ascii="Book Antiqua" w:hAnsi="Book Antiqua" w:cs="Book Antiqua"/>
          <w:b/>
          <w:color w:val="FF0000"/>
          <w:lang w:val="en-GB"/>
        </w:rPr>
        <w:t xml:space="preserve">Prelab: </w:t>
      </w:r>
      <w:r w:rsidR="00FC2AE7">
        <w:rPr>
          <w:rFonts w:ascii="Book Antiqua" w:hAnsi="Book Antiqua" w:cs="Book Antiqua"/>
          <w:b/>
          <w:color w:val="FF0000"/>
          <w:lang w:val="en-GB"/>
        </w:rPr>
        <w:t>1 mark</w:t>
      </w:r>
    </w:p>
    <w:p w:rsidR="003F5B67" w:rsidRPr="00B941B8" w:rsidRDefault="003F5B67" w:rsidP="003F5B67">
      <w:pPr>
        <w:autoSpaceDE w:val="0"/>
        <w:autoSpaceDN w:val="0"/>
        <w:adjustRightInd w:val="0"/>
        <w:spacing w:after="115" w:line="280" w:lineRule="atLeast"/>
        <w:jc w:val="both"/>
        <w:textAlignment w:val="center"/>
        <w:rPr>
          <w:rFonts w:ascii="Book Antiqua" w:hAnsi="Book Antiqua" w:cs="Book Antiqua"/>
          <w:b/>
          <w:color w:val="FF0000"/>
          <w:lang w:val="en-GB"/>
        </w:rPr>
      </w:pPr>
      <w:r w:rsidRPr="00B941B8">
        <w:rPr>
          <w:rFonts w:ascii="Book Antiqua" w:hAnsi="Book Antiqua" w:cs="Book Antiqua"/>
          <w:b/>
          <w:color w:val="FF0000"/>
          <w:lang w:val="en-GB"/>
        </w:rPr>
        <w:t xml:space="preserve">Samples &amp; Clean-up: </w:t>
      </w:r>
      <w:r w:rsidR="00FC2AE7">
        <w:rPr>
          <w:rFonts w:ascii="Book Antiqua" w:hAnsi="Book Antiqua" w:cs="Book Antiqua"/>
          <w:b/>
          <w:color w:val="FF0000"/>
          <w:lang w:val="en-GB"/>
        </w:rPr>
        <w:t>1</w:t>
      </w:r>
      <w:r w:rsidRPr="00B941B8">
        <w:rPr>
          <w:rFonts w:ascii="Book Antiqua" w:hAnsi="Book Antiqua" w:cs="Book Antiqua"/>
          <w:b/>
          <w:color w:val="FF0000"/>
          <w:lang w:val="en-GB"/>
        </w:rPr>
        <w:t xml:space="preserve"> mark</w:t>
      </w:r>
    </w:p>
    <w:p w:rsidR="003F5B67" w:rsidRPr="00BD3B08" w:rsidRDefault="003F5B67" w:rsidP="006C7DCD">
      <w:pPr>
        <w:autoSpaceDE w:val="0"/>
        <w:autoSpaceDN w:val="0"/>
        <w:adjustRightInd w:val="0"/>
        <w:spacing w:before="115" w:after="115" w:line="280" w:lineRule="atLeast"/>
        <w:jc w:val="both"/>
        <w:textAlignment w:val="center"/>
        <w:rPr>
          <w:rFonts w:ascii="Book Antiqua" w:hAnsi="Book Antiqua" w:cs="Book Antiqua"/>
          <w:bCs/>
          <w:lang w:val="en-GB"/>
        </w:rPr>
      </w:pPr>
    </w:p>
    <w:sectPr w:rsidR="003F5B67" w:rsidRPr="00BD3B08" w:rsidSect="00370EE6">
      <w:pgSz w:w="12240" w:h="15840"/>
      <w:pgMar w:top="720" w:right="1080" w:bottom="72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7D44"/>
    <w:multiLevelType w:val="hybridMultilevel"/>
    <w:tmpl w:val="517C50B4"/>
    <w:lvl w:ilvl="0" w:tplc="CA7C6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8A2C29"/>
    <w:multiLevelType w:val="hybridMultilevel"/>
    <w:tmpl w:val="33720F46"/>
    <w:lvl w:ilvl="0" w:tplc="5A6C3E8E">
      <w:start w:val="176"/>
      <w:numFmt w:val="bullet"/>
      <w:lvlText w:val="-"/>
      <w:lvlJc w:val="left"/>
      <w:pPr>
        <w:ind w:left="720" w:hanging="360"/>
      </w:pPr>
      <w:rPr>
        <w:rFonts w:ascii="Book Antiqua" w:eastAsia="Calibri" w:hAnsi="Book Antiqu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58"/>
    <w:rsid w:val="000259EE"/>
    <w:rsid w:val="000461CD"/>
    <w:rsid w:val="00083476"/>
    <w:rsid w:val="000B72AF"/>
    <w:rsid w:val="000D04C4"/>
    <w:rsid w:val="001A33B1"/>
    <w:rsid w:val="001C38E8"/>
    <w:rsid w:val="001D49C1"/>
    <w:rsid w:val="00207E7B"/>
    <w:rsid w:val="00250705"/>
    <w:rsid w:val="002660DA"/>
    <w:rsid w:val="00286813"/>
    <w:rsid w:val="002A07EA"/>
    <w:rsid w:val="002C5D68"/>
    <w:rsid w:val="002F2E16"/>
    <w:rsid w:val="002F323B"/>
    <w:rsid w:val="00322753"/>
    <w:rsid w:val="0034305B"/>
    <w:rsid w:val="00370EE6"/>
    <w:rsid w:val="003F5B67"/>
    <w:rsid w:val="00441EAD"/>
    <w:rsid w:val="00447BB9"/>
    <w:rsid w:val="004A2CE0"/>
    <w:rsid w:val="004C5088"/>
    <w:rsid w:val="0052063D"/>
    <w:rsid w:val="00562635"/>
    <w:rsid w:val="0057526E"/>
    <w:rsid w:val="005B2E69"/>
    <w:rsid w:val="006048EC"/>
    <w:rsid w:val="006658A3"/>
    <w:rsid w:val="006974C5"/>
    <w:rsid w:val="006A1F03"/>
    <w:rsid w:val="006C7DCD"/>
    <w:rsid w:val="006D0762"/>
    <w:rsid w:val="00722FA0"/>
    <w:rsid w:val="00733A8E"/>
    <w:rsid w:val="00752D21"/>
    <w:rsid w:val="00765F30"/>
    <w:rsid w:val="00774621"/>
    <w:rsid w:val="00796CED"/>
    <w:rsid w:val="007E137B"/>
    <w:rsid w:val="00807E0C"/>
    <w:rsid w:val="00831188"/>
    <w:rsid w:val="008A451A"/>
    <w:rsid w:val="008E355D"/>
    <w:rsid w:val="009953E7"/>
    <w:rsid w:val="00A542AF"/>
    <w:rsid w:val="00A82407"/>
    <w:rsid w:val="00AA4336"/>
    <w:rsid w:val="00AE737F"/>
    <w:rsid w:val="00BA6B1B"/>
    <w:rsid w:val="00BD0C3E"/>
    <w:rsid w:val="00BD3B08"/>
    <w:rsid w:val="00BF3D8C"/>
    <w:rsid w:val="00C0435A"/>
    <w:rsid w:val="00C04730"/>
    <w:rsid w:val="00C23633"/>
    <w:rsid w:val="00C7381A"/>
    <w:rsid w:val="00CA5086"/>
    <w:rsid w:val="00CA7F7C"/>
    <w:rsid w:val="00CB2266"/>
    <w:rsid w:val="00E067D5"/>
    <w:rsid w:val="00E34081"/>
    <w:rsid w:val="00E51528"/>
    <w:rsid w:val="00E51996"/>
    <w:rsid w:val="00E720F9"/>
    <w:rsid w:val="00E76A9D"/>
    <w:rsid w:val="00EA4E58"/>
    <w:rsid w:val="00EC081C"/>
    <w:rsid w:val="00ED2C14"/>
    <w:rsid w:val="00ED3F00"/>
    <w:rsid w:val="00F147CB"/>
    <w:rsid w:val="00F56006"/>
    <w:rsid w:val="00F63BBC"/>
    <w:rsid w:val="00F727C4"/>
    <w:rsid w:val="00F74738"/>
    <w:rsid w:val="00F84C70"/>
    <w:rsid w:val="00FA0D40"/>
    <w:rsid w:val="00FC2AE7"/>
    <w:rsid w:val="00FD640F"/>
    <w:rsid w:val="00FE705A"/>
    <w:rsid w:val="00FF73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DFACAC2"/>
  <w15:docId w15:val="{24056D31-1687-429B-89B8-78059195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A4E58"/>
    <w:pPr>
      <w:autoSpaceDE w:val="0"/>
      <w:autoSpaceDN w:val="0"/>
      <w:adjustRightInd w:val="0"/>
      <w:spacing w:line="288" w:lineRule="auto"/>
      <w:textAlignment w:val="center"/>
    </w:pPr>
    <w:rPr>
      <w:rFonts w:ascii="Times New Roman" w:hAnsi="Times New Roman"/>
      <w:color w:val="000000"/>
      <w:sz w:val="24"/>
      <w:szCs w:val="24"/>
      <w:lang w:val="en-GB" w:eastAsia="en-US"/>
    </w:rPr>
  </w:style>
  <w:style w:type="paragraph" w:styleId="BodyText">
    <w:name w:val="Body Text"/>
    <w:basedOn w:val="NoParagraphStyle"/>
    <w:link w:val="BodyTextChar"/>
    <w:uiPriority w:val="99"/>
    <w:rsid w:val="00EA4E58"/>
    <w:pPr>
      <w:spacing w:after="115" w:line="280" w:lineRule="atLeast"/>
      <w:jc w:val="both"/>
    </w:pPr>
    <w:rPr>
      <w:rFonts w:ascii="Book Antiqua" w:hAnsi="Book Antiqua" w:cs="Book Antiqua"/>
      <w:sz w:val="22"/>
      <w:szCs w:val="22"/>
    </w:rPr>
  </w:style>
  <w:style w:type="character" w:customStyle="1" w:styleId="BodyTextChar">
    <w:name w:val="Body Text Char"/>
    <w:link w:val="BodyText"/>
    <w:uiPriority w:val="99"/>
    <w:rsid w:val="00EA4E58"/>
    <w:rPr>
      <w:rFonts w:ascii="Book Antiqua" w:hAnsi="Book Antiqua" w:cs="Book Antiqua"/>
      <w:color w:val="000000"/>
      <w:lang w:val="en-GB"/>
    </w:rPr>
  </w:style>
  <w:style w:type="paragraph" w:customStyle="1" w:styleId="Subheadcentre">
    <w:name w:val="Subhead centre"/>
    <w:basedOn w:val="BodyText"/>
    <w:uiPriority w:val="99"/>
    <w:rsid w:val="00EA4E58"/>
    <w:pPr>
      <w:jc w:val="center"/>
    </w:pPr>
    <w:rPr>
      <w:b/>
      <w:bCs/>
      <w:sz w:val="24"/>
      <w:szCs w:val="24"/>
    </w:rPr>
  </w:style>
  <w:style w:type="paragraph" w:styleId="Title">
    <w:name w:val="Title"/>
    <w:basedOn w:val="BodyText"/>
    <w:next w:val="BodyText"/>
    <w:link w:val="TitleChar"/>
    <w:uiPriority w:val="99"/>
    <w:qFormat/>
    <w:rsid w:val="00EA4E58"/>
    <w:pPr>
      <w:jc w:val="center"/>
    </w:pPr>
    <w:rPr>
      <w:b/>
      <w:bCs/>
      <w:sz w:val="32"/>
      <w:szCs w:val="32"/>
    </w:rPr>
  </w:style>
  <w:style w:type="character" w:customStyle="1" w:styleId="TitleChar">
    <w:name w:val="Title Char"/>
    <w:link w:val="Title"/>
    <w:uiPriority w:val="99"/>
    <w:rsid w:val="00EA4E58"/>
    <w:rPr>
      <w:rFonts w:ascii="Book Antiqua" w:hAnsi="Book Antiqua" w:cs="Book Antiqua"/>
      <w:b/>
      <w:bCs/>
      <w:color w:val="000000"/>
      <w:sz w:val="32"/>
      <w:szCs w:val="32"/>
      <w:lang w:val="en-GB"/>
    </w:rPr>
  </w:style>
  <w:style w:type="paragraph" w:customStyle="1" w:styleId="Subheadlefteleven">
    <w:name w:val="Subhead left eleven"/>
    <w:basedOn w:val="BodyText"/>
    <w:next w:val="BodyText"/>
    <w:uiPriority w:val="99"/>
    <w:rsid w:val="00EA4E58"/>
    <w:pPr>
      <w:spacing w:before="115"/>
    </w:pPr>
    <w:rPr>
      <w:b/>
      <w:bCs/>
    </w:rPr>
  </w:style>
  <w:style w:type="character" w:customStyle="1" w:styleId="greek">
    <w:name w:val="greek"/>
    <w:uiPriority w:val="99"/>
    <w:rsid w:val="00EA4E58"/>
    <w:rPr>
      <w:rFonts w:ascii="Symbol" w:hAnsi="Symbol" w:cs="Symbol"/>
      <w:sz w:val="22"/>
      <w:szCs w:val="22"/>
    </w:rPr>
  </w:style>
  <w:style w:type="paragraph" w:styleId="ListParagraph">
    <w:name w:val="List Paragraph"/>
    <w:basedOn w:val="Normal"/>
    <w:uiPriority w:val="34"/>
    <w:qFormat/>
    <w:rsid w:val="006C7DCD"/>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588218">
      <w:bodyDiv w:val="1"/>
      <w:marLeft w:val="0"/>
      <w:marRight w:val="0"/>
      <w:marTop w:val="0"/>
      <w:marBottom w:val="0"/>
      <w:divBdr>
        <w:top w:val="none" w:sz="0" w:space="0" w:color="auto"/>
        <w:left w:val="none" w:sz="0" w:space="0" w:color="auto"/>
        <w:bottom w:val="none" w:sz="0" w:space="0" w:color="auto"/>
        <w:right w:val="none" w:sz="0" w:space="0" w:color="auto"/>
      </w:divBdr>
    </w:div>
    <w:div w:id="193319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pmarrs</dc:creator>
  <cp:lastModifiedBy>Dave Berry</cp:lastModifiedBy>
  <cp:revision>12</cp:revision>
  <cp:lastPrinted>2025-03-19T00:10:00Z</cp:lastPrinted>
  <dcterms:created xsi:type="dcterms:W3CDTF">2024-06-27T01:13:00Z</dcterms:created>
  <dcterms:modified xsi:type="dcterms:W3CDTF">2025-04-01T01:23:00Z</dcterms:modified>
</cp:coreProperties>
</file>